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45CC" w14:textId="77777777" w:rsidR="00172653" w:rsidRPr="00A95985" w:rsidRDefault="00613D21" w:rsidP="00A95985">
      <w:pPr>
        <w:tabs>
          <w:tab w:val="right" w:pos="9072"/>
        </w:tabs>
        <w:rPr>
          <w:b/>
          <w:sz w:val="24"/>
          <w:szCs w:val="24"/>
        </w:rPr>
      </w:pPr>
      <w:r w:rsidRPr="00A95985">
        <w:rPr>
          <w:b/>
          <w:sz w:val="24"/>
          <w:szCs w:val="24"/>
        </w:rPr>
        <w:t>Stratégie pour le Renforcement de la Réponse à l’Epidémie d</w:t>
      </w:r>
      <w:r w:rsidR="007C7D75" w:rsidRPr="00A95985">
        <w:rPr>
          <w:b/>
          <w:sz w:val="24"/>
          <w:szCs w:val="24"/>
        </w:rPr>
        <w:t>’Ebola</w:t>
      </w:r>
      <w:r w:rsidRPr="00A95985">
        <w:rPr>
          <w:b/>
          <w:sz w:val="24"/>
          <w:szCs w:val="24"/>
        </w:rPr>
        <w:t xml:space="preserve"> dans les </w:t>
      </w:r>
      <w:r w:rsidR="00A95985">
        <w:rPr>
          <w:b/>
          <w:sz w:val="24"/>
          <w:szCs w:val="24"/>
        </w:rPr>
        <w:t>Zones de Transmission Actives. Guinée Conakry, Octobre 2014</w:t>
      </w:r>
    </w:p>
    <w:p w14:paraId="60C86891" w14:textId="77777777" w:rsidR="00A505F0" w:rsidRDefault="00A505F0" w:rsidP="001E0112">
      <w:pPr>
        <w:pBdr>
          <w:top w:val="single" w:sz="4" w:space="1" w:color="auto"/>
        </w:pBdr>
        <w:spacing w:before="240" w:after="0" w:line="240" w:lineRule="auto"/>
        <w:rPr>
          <w:b/>
        </w:rPr>
      </w:pPr>
    </w:p>
    <w:p w14:paraId="03606B21" w14:textId="77777777" w:rsidR="00A95985" w:rsidRPr="00A95985" w:rsidRDefault="00A95985" w:rsidP="001E0112">
      <w:pPr>
        <w:pBdr>
          <w:top w:val="single" w:sz="4" w:space="1" w:color="auto"/>
        </w:pBdr>
        <w:rPr>
          <w:b/>
        </w:rPr>
      </w:pPr>
      <w:r w:rsidRPr="00A95985">
        <w:rPr>
          <w:b/>
        </w:rPr>
        <w:t>Introduction</w:t>
      </w:r>
    </w:p>
    <w:p w14:paraId="24FA8C69" w14:textId="350E35D7" w:rsidR="00DD3351" w:rsidRPr="00A931E3" w:rsidRDefault="00613D21" w:rsidP="00A931E3">
      <w:pPr>
        <w:jc w:val="both"/>
      </w:pPr>
      <w:r w:rsidRPr="00A931E3">
        <w:t>Au 1</w:t>
      </w:r>
      <w:r w:rsidR="00A95985" w:rsidRPr="00A931E3">
        <w:t>er</w:t>
      </w:r>
      <w:r w:rsidRPr="00A931E3">
        <w:t xml:space="preserve"> Octobre 2104, le nombre total de cas d’Ebola notifiés par le Ministère de la Santé depuis le </w:t>
      </w:r>
      <w:r w:rsidR="00221C7D" w:rsidRPr="00A931E3">
        <w:t>début</w:t>
      </w:r>
      <w:r w:rsidRPr="00A931E3">
        <w:t xml:space="preserve"> de l’</w:t>
      </w:r>
      <w:r w:rsidR="00221C7D" w:rsidRPr="00A931E3">
        <w:t>épidémie</w:t>
      </w:r>
      <w:r w:rsidRPr="00A931E3">
        <w:t xml:space="preserve"> est 1252</w:t>
      </w:r>
      <w:r w:rsidR="00D06631" w:rsidRPr="00A931E3">
        <w:t xml:space="preserve"> </w:t>
      </w:r>
      <w:r w:rsidR="00221C7D" w:rsidRPr="00A931E3">
        <w:t>(</w:t>
      </w:r>
      <w:r w:rsidR="003D615A" w:rsidRPr="00A931E3">
        <w:t xml:space="preserve">dont </w:t>
      </w:r>
      <w:r w:rsidR="00D06631" w:rsidRPr="00A931E3">
        <w:t>744 décès</w:t>
      </w:r>
      <w:r w:rsidR="00221C7D" w:rsidRPr="00A931E3">
        <w:t>)</w:t>
      </w:r>
      <w:r w:rsidR="00BD0508" w:rsidRPr="00A931E3">
        <w:t xml:space="preserve">. </w:t>
      </w:r>
      <w:r w:rsidR="003D615A" w:rsidRPr="00A931E3">
        <w:t>L’épidémie semble s’intensifier</w:t>
      </w:r>
      <w:r w:rsidR="000C49B3" w:rsidRPr="00A931E3">
        <w:t xml:space="preserve"> </w:t>
      </w:r>
      <w:r w:rsidR="00D72304" w:rsidRPr="00A931E3">
        <w:t>au cours du mois de septembre ave</w:t>
      </w:r>
      <w:r w:rsidR="00E13399" w:rsidRPr="00A931E3">
        <w:t>c</w:t>
      </w:r>
      <w:r w:rsidR="003D615A" w:rsidRPr="00A931E3">
        <w:t xml:space="preserve"> 412  cas</w:t>
      </w:r>
      <w:r w:rsidR="00D72304" w:rsidRPr="00A931E3">
        <w:t>, soit un tiers du nombre total des cas</w:t>
      </w:r>
      <w:r w:rsidR="000C49B3" w:rsidRPr="00A931E3">
        <w:t>.</w:t>
      </w:r>
      <w:r w:rsidR="00BD0508" w:rsidRPr="00A931E3">
        <w:t xml:space="preserve"> L</w:t>
      </w:r>
      <w:r w:rsidR="00B00C3C" w:rsidRPr="00A931E3">
        <w:t xml:space="preserve">a majorité des </w:t>
      </w:r>
      <w:r w:rsidR="00475FC0" w:rsidRPr="00A931E3">
        <w:t>nouveaux</w:t>
      </w:r>
      <w:r w:rsidR="00B00C3C" w:rsidRPr="00A931E3">
        <w:t xml:space="preserve"> </w:t>
      </w:r>
      <w:r w:rsidR="00221C7D" w:rsidRPr="00A931E3">
        <w:t xml:space="preserve">cas </w:t>
      </w:r>
      <w:r w:rsidR="000C49B3" w:rsidRPr="00A931E3">
        <w:t xml:space="preserve">sont notifiés par </w:t>
      </w:r>
      <w:r w:rsidR="00D72304" w:rsidRPr="00A931E3">
        <w:t>l</w:t>
      </w:r>
      <w:r w:rsidR="00221C7D" w:rsidRPr="00A931E3">
        <w:t xml:space="preserve">es </w:t>
      </w:r>
      <w:r w:rsidR="000C49B3" w:rsidRPr="00A931E3">
        <w:t>préfectures</w:t>
      </w:r>
      <w:r w:rsidR="001E2B0A" w:rsidRPr="00A931E3">
        <w:t xml:space="preserve"> de Macenta et Conakry</w:t>
      </w:r>
      <w:r w:rsidR="00397934" w:rsidRPr="00A931E3">
        <w:t xml:space="preserve"> mais</w:t>
      </w:r>
      <w:r w:rsidR="00322CB7" w:rsidRPr="00A931E3">
        <w:t xml:space="preserve"> </w:t>
      </w:r>
      <w:r w:rsidR="00D72304" w:rsidRPr="00A931E3">
        <w:t xml:space="preserve">des foyers actifs existent dans </w:t>
      </w:r>
      <w:r w:rsidR="00397934" w:rsidRPr="00A931E3">
        <w:t xml:space="preserve">10 </w:t>
      </w:r>
      <w:r w:rsidR="00D72304" w:rsidRPr="00A931E3">
        <w:t xml:space="preserve">autres </w:t>
      </w:r>
      <w:r w:rsidR="00A505F0" w:rsidRPr="00A931E3">
        <w:t>Préfectures</w:t>
      </w:r>
      <w:r w:rsidR="00397934" w:rsidRPr="00A931E3">
        <w:t xml:space="preserve">: </w:t>
      </w:r>
      <w:proofErr w:type="spellStart"/>
      <w:r w:rsidR="00397934" w:rsidRPr="00A931E3">
        <w:t>Guécké</w:t>
      </w:r>
      <w:r w:rsidR="00D72304" w:rsidRPr="00A931E3">
        <w:t>dou</w:t>
      </w:r>
      <w:proofErr w:type="spellEnd"/>
      <w:r w:rsidR="00D72304" w:rsidRPr="00A931E3">
        <w:t xml:space="preserve">, </w:t>
      </w:r>
      <w:r w:rsidR="00A505F0" w:rsidRPr="00A931E3">
        <w:t>N'</w:t>
      </w:r>
      <w:proofErr w:type="spellStart"/>
      <w:r w:rsidR="00A505F0" w:rsidRPr="00A931E3">
        <w:t>Zerekore</w:t>
      </w:r>
      <w:proofErr w:type="spellEnd"/>
      <w:r w:rsidR="00B00C3C" w:rsidRPr="00A931E3">
        <w:t xml:space="preserve">, </w:t>
      </w:r>
      <w:r w:rsidR="00D72304" w:rsidRPr="00A931E3">
        <w:t xml:space="preserve">Yomou, </w:t>
      </w:r>
      <w:r w:rsidR="00B00C3C" w:rsidRPr="00A931E3">
        <w:t>Lola</w:t>
      </w:r>
      <w:r w:rsidR="00221C7D" w:rsidRPr="00A931E3">
        <w:t xml:space="preserve">, </w:t>
      </w:r>
      <w:proofErr w:type="spellStart"/>
      <w:r w:rsidR="00221C7D" w:rsidRPr="00A931E3">
        <w:t>Beyla</w:t>
      </w:r>
      <w:proofErr w:type="spellEnd"/>
      <w:r w:rsidR="00D72304" w:rsidRPr="00A931E3">
        <w:t xml:space="preserve">, </w:t>
      </w:r>
      <w:r w:rsidR="00A505F0" w:rsidRPr="00A931E3">
        <w:t>Kérouané</w:t>
      </w:r>
      <w:r w:rsidR="00D72304" w:rsidRPr="00A931E3">
        <w:t xml:space="preserve">, </w:t>
      </w:r>
      <w:proofErr w:type="spellStart"/>
      <w:r w:rsidR="00D72304" w:rsidRPr="00A931E3">
        <w:t>Dalaba</w:t>
      </w:r>
      <w:proofErr w:type="spellEnd"/>
      <w:r w:rsidR="008C359F" w:rsidRPr="00A931E3">
        <w:t>, Kouroussa</w:t>
      </w:r>
      <w:r w:rsidR="00397934" w:rsidRPr="00A931E3">
        <w:t xml:space="preserve">, </w:t>
      </w:r>
      <w:proofErr w:type="spellStart"/>
      <w:r w:rsidR="00397934" w:rsidRPr="00A931E3">
        <w:t>Coyah</w:t>
      </w:r>
      <w:proofErr w:type="spellEnd"/>
      <w:r w:rsidR="00D72304" w:rsidRPr="00A931E3">
        <w:t xml:space="preserve"> </w:t>
      </w:r>
      <w:r w:rsidR="00221C7D" w:rsidRPr="00A931E3">
        <w:t xml:space="preserve">et </w:t>
      </w:r>
      <w:proofErr w:type="spellStart"/>
      <w:r w:rsidR="00D72304" w:rsidRPr="00A931E3">
        <w:t>Forecariah</w:t>
      </w:r>
      <w:proofErr w:type="spellEnd"/>
      <w:r w:rsidR="00221C7D" w:rsidRPr="00A931E3">
        <w:t>.</w:t>
      </w:r>
      <w:r w:rsidR="00DD3351" w:rsidRPr="00A931E3">
        <w:t xml:space="preserve"> </w:t>
      </w:r>
      <w:r w:rsidR="000D23DE">
        <w:t>Aussi dans la plupart de ces localités l</w:t>
      </w:r>
      <w:r w:rsidR="00397934" w:rsidRPr="00A931E3">
        <w:t xml:space="preserve">’identification, </w:t>
      </w:r>
      <w:r w:rsidR="000D23DE">
        <w:t>le</w:t>
      </w:r>
      <w:r w:rsidR="00397934" w:rsidRPr="00A931E3">
        <w:t xml:space="preserve"> suivi</w:t>
      </w:r>
      <w:r w:rsidR="00DD3351" w:rsidRPr="00A931E3">
        <w:t xml:space="preserve"> et </w:t>
      </w:r>
      <w:r w:rsidR="000D23DE">
        <w:t xml:space="preserve">la notification des </w:t>
      </w:r>
      <w:r w:rsidR="00430460" w:rsidRPr="00A931E3">
        <w:t>contacts</w:t>
      </w:r>
      <w:r w:rsidR="000D23DE">
        <w:t xml:space="preserve"> n’est pas fait de manière efficace et régulière</w:t>
      </w:r>
      <w:r w:rsidR="00430460" w:rsidRPr="00A931E3">
        <w:t>. Les centres de prise en charge des cas sont en nombre insuffisant.</w:t>
      </w:r>
      <w:r w:rsidR="00397934" w:rsidRPr="00A931E3">
        <w:t xml:space="preserve"> </w:t>
      </w:r>
      <w:r w:rsidR="00DD3351" w:rsidRPr="00A931E3">
        <w:t xml:space="preserve">Toutes </w:t>
      </w:r>
      <w:r w:rsidR="00430460" w:rsidRPr="00A931E3">
        <w:t xml:space="preserve">ces </w:t>
      </w:r>
      <w:r w:rsidR="000D23DE">
        <w:t xml:space="preserve">éléments </w:t>
      </w:r>
      <w:r w:rsidR="00DD3351" w:rsidRPr="00A931E3">
        <w:t xml:space="preserve">justifient </w:t>
      </w:r>
      <w:r w:rsidR="000D23DE">
        <w:t xml:space="preserve">la mise en œuvre </w:t>
      </w:r>
      <w:r w:rsidR="00DD3351" w:rsidRPr="00A931E3">
        <w:t>d</w:t>
      </w:r>
      <w:r w:rsidR="000D23DE">
        <w:t>’</w:t>
      </w:r>
      <w:r w:rsidR="00DD3351" w:rsidRPr="00A931E3">
        <w:t xml:space="preserve">interventions complémentaires immédiates </w:t>
      </w:r>
      <w:r w:rsidR="008343A4" w:rsidRPr="00A931E3">
        <w:t>et</w:t>
      </w:r>
      <w:r w:rsidR="00DD3351" w:rsidRPr="00A931E3">
        <w:t xml:space="preserve"> vigoureuses</w:t>
      </w:r>
      <w:r w:rsidR="008343A4" w:rsidRPr="00A931E3">
        <w:t xml:space="preserve"> afin d’éviter</w:t>
      </w:r>
      <w:r w:rsidR="00770854">
        <w:t xml:space="preserve"> une recrudescence de l’épidémie.  </w:t>
      </w:r>
      <w:r w:rsidR="000D23DE">
        <w:t xml:space="preserve">  </w:t>
      </w:r>
      <w:r w:rsidR="008343A4" w:rsidRPr="00A931E3">
        <w:t xml:space="preserve"> </w:t>
      </w:r>
    </w:p>
    <w:p w14:paraId="3AE94D32" w14:textId="77777777" w:rsidR="00324284" w:rsidRPr="00A931E3" w:rsidRDefault="00503626" w:rsidP="00A931E3">
      <w:pPr>
        <w:jc w:val="both"/>
        <w:rPr>
          <w:b/>
        </w:rPr>
      </w:pPr>
      <w:r w:rsidRPr="00A931E3">
        <w:rPr>
          <w:b/>
        </w:rPr>
        <w:t>Objectifs</w:t>
      </w:r>
      <w:r w:rsidR="00A95985" w:rsidRPr="00A931E3">
        <w:rPr>
          <w:b/>
        </w:rPr>
        <w:t xml:space="preserve">  </w:t>
      </w:r>
    </w:p>
    <w:p w14:paraId="234341B8" w14:textId="77777777" w:rsidR="00D73F88" w:rsidRPr="00A931E3" w:rsidRDefault="00503626" w:rsidP="00A931E3">
      <w:pPr>
        <w:jc w:val="both"/>
      </w:pPr>
      <w:r w:rsidRPr="00A931E3">
        <w:t>Arrêter l</w:t>
      </w:r>
      <w:r w:rsidR="00D73F88" w:rsidRPr="00A931E3">
        <w:t xml:space="preserve">a transmission du virus dans les foyers actifs et </w:t>
      </w:r>
      <w:r w:rsidR="00D83FCA" w:rsidRPr="00A931E3">
        <w:t>éviter</w:t>
      </w:r>
      <w:r w:rsidR="00D73F88" w:rsidRPr="00A931E3">
        <w:t xml:space="preserve"> l’e</w:t>
      </w:r>
      <w:r w:rsidRPr="00A931E3">
        <w:t>xtension de l’</w:t>
      </w:r>
      <w:r w:rsidR="00D72304" w:rsidRPr="00A931E3">
        <w:t>épidémie</w:t>
      </w:r>
      <w:r w:rsidR="00D73F88" w:rsidRPr="00A931E3">
        <w:t xml:space="preserve"> </w:t>
      </w:r>
      <w:r w:rsidR="00001048" w:rsidRPr="00A931E3">
        <w:t>vers</w:t>
      </w:r>
      <w:r w:rsidR="00D73F88" w:rsidRPr="00A931E3">
        <w:t xml:space="preserve"> des nouveaux</w:t>
      </w:r>
      <w:r w:rsidRPr="00A931E3">
        <w:t xml:space="preserve"> </w:t>
      </w:r>
      <w:r w:rsidR="00D73F88" w:rsidRPr="00A931E3">
        <w:t xml:space="preserve">foyers  </w:t>
      </w:r>
      <w:r w:rsidR="00001048" w:rsidRPr="00A931E3">
        <w:t>en assurant :</w:t>
      </w:r>
      <w:r w:rsidR="00D73F88" w:rsidRPr="00A931E3">
        <w:t xml:space="preserve"> </w:t>
      </w:r>
    </w:p>
    <w:p w14:paraId="663CFF6A" w14:textId="258C8DD0" w:rsidR="00D73F88" w:rsidRPr="00A931E3" w:rsidRDefault="000E043E" w:rsidP="00A931E3">
      <w:pPr>
        <w:pStyle w:val="ListParagraph"/>
        <w:numPr>
          <w:ilvl w:val="0"/>
          <w:numId w:val="1"/>
        </w:numPr>
        <w:jc w:val="both"/>
        <w:rPr>
          <w:strike/>
        </w:rPr>
      </w:pPr>
      <w:r w:rsidRPr="00A931E3">
        <w:t>L’identification exhaustive</w:t>
      </w:r>
      <w:r w:rsidR="00D83FCA" w:rsidRPr="00A931E3">
        <w:t xml:space="preserve"> et </w:t>
      </w:r>
      <w:r w:rsidRPr="00A931E3">
        <w:t xml:space="preserve">le renforcement du </w:t>
      </w:r>
      <w:r w:rsidR="00503626" w:rsidRPr="00A931E3">
        <w:t xml:space="preserve">suivi </w:t>
      </w:r>
      <w:r w:rsidR="00001048" w:rsidRPr="00A931E3">
        <w:t xml:space="preserve">quotidien </w:t>
      </w:r>
      <w:r w:rsidR="00503626" w:rsidRPr="00A931E3">
        <w:t>des contacts</w:t>
      </w:r>
      <w:r w:rsidR="00DD6A15" w:rsidRPr="00A931E3">
        <w:t xml:space="preserve"> </w:t>
      </w:r>
    </w:p>
    <w:p w14:paraId="4D1F81F7" w14:textId="03904705" w:rsidR="00DD5059" w:rsidRPr="00A931E3" w:rsidRDefault="00DD5059" w:rsidP="00A931E3">
      <w:pPr>
        <w:pStyle w:val="ListParagraph"/>
        <w:numPr>
          <w:ilvl w:val="0"/>
          <w:numId w:val="1"/>
        </w:numPr>
        <w:jc w:val="both"/>
      </w:pPr>
      <w:r w:rsidRPr="00A931E3">
        <w:t xml:space="preserve">La </w:t>
      </w:r>
      <w:r w:rsidR="00770854">
        <w:t xml:space="preserve">mise en œuvre d’une surveillance </w:t>
      </w:r>
      <w:r w:rsidRPr="00A931E3">
        <w:t xml:space="preserve">active </w:t>
      </w:r>
    </w:p>
    <w:p w14:paraId="4CC9AF41" w14:textId="4C703197" w:rsidR="000E043E" w:rsidRPr="00A931E3" w:rsidRDefault="00D73F88" w:rsidP="00A931E3">
      <w:pPr>
        <w:pStyle w:val="ListParagraph"/>
        <w:numPr>
          <w:ilvl w:val="0"/>
          <w:numId w:val="1"/>
        </w:numPr>
        <w:jc w:val="both"/>
      </w:pPr>
      <w:r w:rsidRPr="00A931E3">
        <w:t xml:space="preserve">La </w:t>
      </w:r>
      <w:r w:rsidR="00001048" w:rsidRPr="00A931E3">
        <w:t>détection</w:t>
      </w:r>
      <w:r w:rsidR="00DD6A15" w:rsidRPr="00A931E3">
        <w:t xml:space="preserve"> et la prise en charge</w:t>
      </w:r>
      <w:r w:rsidRPr="00A931E3">
        <w:t xml:space="preserve"> </w:t>
      </w:r>
      <w:r w:rsidR="00634257" w:rsidRPr="00A931E3">
        <w:t xml:space="preserve">rapide </w:t>
      </w:r>
      <w:r w:rsidR="000E043E" w:rsidRPr="00A931E3">
        <w:t xml:space="preserve">des </w:t>
      </w:r>
      <w:r w:rsidR="00001048" w:rsidRPr="00A931E3">
        <w:t>nouveaux cas dans des centres de traitement</w:t>
      </w:r>
      <w:r w:rsidR="00DD5059" w:rsidRPr="00A931E3">
        <w:t>/transit</w:t>
      </w:r>
      <w:r w:rsidR="00001048" w:rsidRPr="00A931E3">
        <w:t xml:space="preserve"> adéquats </w:t>
      </w:r>
    </w:p>
    <w:p w14:paraId="7055383D" w14:textId="77777777" w:rsidR="00D73F88" w:rsidRPr="00A931E3" w:rsidRDefault="000E043E" w:rsidP="00A931E3">
      <w:pPr>
        <w:pStyle w:val="ListParagraph"/>
        <w:numPr>
          <w:ilvl w:val="0"/>
          <w:numId w:val="1"/>
        </w:numPr>
        <w:tabs>
          <w:tab w:val="center" w:pos="4536"/>
        </w:tabs>
        <w:jc w:val="both"/>
      </w:pPr>
      <w:r w:rsidRPr="00A931E3">
        <w:t>L’</w:t>
      </w:r>
      <w:r w:rsidR="00001048" w:rsidRPr="00A931E3">
        <w:t xml:space="preserve">intensification </w:t>
      </w:r>
      <w:r w:rsidRPr="00A931E3">
        <w:t>de</w:t>
      </w:r>
      <w:r w:rsidR="00634257" w:rsidRPr="00A931E3">
        <w:t>s interventions de communication et de</w:t>
      </w:r>
      <w:r w:rsidRPr="00A931E3">
        <w:t xml:space="preserve"> mobilisation sociale </w:t>
      </w:r>
      <w:r w:rsidR="00634257" w:rsidRPr="00A931E3">
        <w:t>au niveau communautaire</w:t>
      </w:r>
      <w:r w:rsidRPr="00A931E3">
        <w:t xml:space="preserve"> </w:t>
      </w:r>
    </w:p>
    <w:p w14:paraId="105B5E05" w14:textId="5F5BEB33" w:rsidR="00634257" w:rsidRDefault="00634257" w:rsidP="00A931E3">
      <w:pPr>
        <w:pStyle w:val="ListParagraph"/>
        <w:numPr>
          <w:ilvl w:val="0"/>
          <w:numId w:val="1"/>
        </w:numPr>
        <w:tabs>
          <w:tab w:val="center" w:pos="4536"/>
        </w:tabs>
        <w:jc w:val="both"/>
      </w:pPr>
      <w:r w:rsidRPr="00A931E3">
        <w:t xml:space="preserve">Le renforcement des moyens logistiques et </w:t>
      </w:r>
      <w:r w:rsidR="00001048" w:rsidRPr="00A931E3">
        <w:t>financiers</w:t>
      </w:r>
      <w:r w:rsidRPr="00A931E3">
        <w:t xml:space="preserve"> nécessaires à une mise en œuvre efficace des</w:t>
      </w:r>
      <w:r w:rsidR="00770854">
        <w:t xml:space="preserve"> mesures de contrôle</w:t>
      </w:r>
    </w:p>
    <w:p w14:paraId="14DD8AA1" w14:textId="77777777" w:rsidR="001E0112" w:rsidRPr="00A931E3" w:rsidRDefault="001E0112" w:rsidP="001E0112">
      <w:pPr>
        <w:pStyle w:val="ListParagraph"/>
        <w:tabs>
          <w:tab w:val="center" w:pos="4536"/>
        </w:tabs>
        <w:jc w:val="both"/>
      </w:pPr>
    </w:p>
    <w:p w14:paraId="1C32A1FD" w14:textId="27A91FC9" w:rsidR="002B63F4" w:rsidRPr="00A931E3" w:rsidRDefault="00AC7924" w:rsidP="00A931E3">
      <w:pPr>
        <w:tabs>
          <w:tab w:val="center" w:pos="4536"/>
        </w:tabs>
        <w:jc w:val="both"/>
        <w:rPr>
          <w:b/>
        </w:rPr>
      </w:pPr>
      <w:r w:rsidRPr="00A931E3">
        <w:rPr>
          <w:b/>
        </w:rPr>
        <w:t>Stratégie 1 :</w:t>
      </w:r>
      <w:r w:rsidR="00A95985" w:rsidRPr="00A931E3">
        <w:rPr>
          <w:b/>
        </w:rPr>
        <w:t xml:space="preserve"> </w:t>
      </w:r>
      <w:r w:rsidR="002B63F4" w:rsidRPr="00A931E3">
        <w:rPr>
          <w:b/>
        </w:rPr>
        <w:t>R</w:t>
      </w:r>
      <w:r w:rsidR="005E2CD1" w:rsidRPr="00A931E3">
        <w:rPr>
          <w:b/>
        </w:rPr>
        <w:t xml:space="preserve">enforcement de la </w:t>
      </w:r>
      <w:r w:rsidR="00D72304" w:rsidRPr="00A931E3">
        <w:rPr>
          <w:b/>
        </w:rPr>
        <w:t>réponse</w:t>
      </w:r>
      <w:r w:rsidR="005E2CD1" w:rsidRPr="00A931E3">
        <w:rPr>
          <w:b/>
        </w:rPr>
        <w:t xml:space="preserve"> Ebola</w:t>
      </w:r>
      <w:r w:rsidR="00770854">
        <w:rPr>
          <w:b/>
        </w:rPr>
        <w:t xml:space="preserve"> dans les Zones le plus affectés par l’épidémie</w:t>
      </w:r>
      <w:r w:rsidR="00792949" w:rsidRPr="00A931E3">
        <w:rPr>
          <w:b/>
        </w:rPr>
        <w:t xml:space="preserve">. </w:t>
      </w:r>
      <w:r w:rsidR="00D72304" w:rsidRPr="00A931E3">
        <w:rPr>
          <w:b/>
        </w:rPr>
        <w:t xml:space="preserve"> </w:t>
      </w:r>
    </w:p>
    <w:p w14:paraId="22984314" w14:textId="77777777" w:rsidR="00346BCB" w:rsidRPr="00A931E3" w:rsidRDefault="00346BCB" w:rsidP="00A931E3">
      <w:pPr>
        <w:tabs>
          <w:tab w:val="left" w:pos="426"/>
          <w:tab w:val="center" w:pos="4536"/>
        </w:tabs>
        <w:jc w:val="both"/>
        <w:rPr>
          <w:b/>
          <w:u w:val="single"/>
        </w:rPr>
      </w:pPr>
      <w:r w:rsidRPr="00A931E3">
        <w:rPr>
          <w:b/>
          <w:u w:val="single"/>
        </w:rPr>
        <w:t>Actions Immédiates</w:t>
      </w:r>
    </w:p>
    <w:p w14:paraId="56370174" w14:textId="39FA3F2D" w:rsidR="004A3976" w:rsidRPr="001E0112" w:rsidRDefault="00AC7924" w:rsidP="00A931E3">
      <w:pPr>
        <w:pStyle w:val="ListParagraph"/>
        <w:numPr>
          <w:ilvl w:val="0"/>
          <w:numId w:val="21"/>
        </w:numPr>
        <w:tabs>
          <w:tab w:val="left" w:pos="284"/>
          <w:tab w:val="center" w:pos="4536"/>
        </w:tabs>
        <w:spacing w:line="240" w:lineRule="auto"/>
        <w:jc w:val="both"/>
      </w:pPr>
      <w:r w:rsidRPr="001E0112">
        <w:t>M</w:t>
      </w:r>
      <w:r w:rsidR="000B0846" w:rsidRPr="001E0112">
        <w:t>e</w:t>
      </w:r>
      <w:r w:rsidRPr="001E0112">
        <w:t>ttre</w:t>
      </w:r>
      <w:r w:rsidR="000B0846" w:rsidRPr="001E0112">
        <w:t xml:space="preserve"> en place </w:t>
      </w:r>
      <w:r w:rsidR="002B63F4" w:rsidRPr="001E0112">
        <w:t xml:space="preserve">des Cellules Préfectorales de Coordination Ebola (CPC) dans 7 </w:t>
      </w:r>
      <w:r w:rsidR="00A505F0" w:rsidRPr="001E0112">
        <w:t>préfectures</w:t>
      </w:r>
      <w:r w:rsidR="002B63F4" w:rsidRPr="001E0112">
        <w:t xml:space="preserve"> </w:t>
      </w:r>
      <w:r w:rsidR="00A505F0" w:rsidRPr="001E0112">
        <w:t>prioritaires</w:t>
      </w:r>
      <w:r w:rsidR="00130354" w:rsidRPr="001E0112">
        <w:rPr>
          <w:rStyle w:val="FootnoteReference"/>
        </w:rPr>
        <w:footnoteReference w:id="1"/>
      </w:r>
      <w:r w:rsidR="00130354" w:rsidRPr="001E0112">
        <w:t xml:space="preserve">: Macenta, Conakry, </w:t>
      </w:r>
      <w:proofErr w:type="spellStart"/>
      <w:r w:rsidR="00130354" w:rsidRPr="001E0112">
        <w:t>Gueckedou</w:t>
      </w:r>
      <w:proofErr w:type="spellEnd"/>
      <w:r w:rsidR="00130354" w:rsidRPr="001E0112">
        <w:t>, N’</w:t>
      </w:r>
      <w:proofErr w:type="spellStart"/>
      <w:r w:rsidR="00130354" w:rsidRPr="001E0112">
        <w:t>Zerekore</w:t>
      </w:r>
      <w:proofErr w:type="spellEnd"/>
      <w:r w:rsidR="00130354" w:rsidRPr="001E0112">
        <w:t xml:space="preserve">, </w:t>
      </w:r>
      <w:r w:rsidR="00A505F0" w:rsidRPr="001E0112">
        <w:t>Kérouané</w:t>
      </w:r>
      <w:r w:rsidR="000B0846" w:rsidRPr="001E0112">
        <w:t xml:space="preserve">, </w:t>
      </w:r>
      <w:proofErr w:type="spellStart"/>
      <w:r w:rsidR="000B0846" w:rsidRPr="001E0112">
        <w:t>Forecariah</w:t>
      </w:r>
      <w:proofErr w:type="spellEnd"/>
      <w:r w:rsidR="000B0846" w:rsidRPr="001E0112">
        <w:t xml:space="preserve">, </w:t>
      </w:r>
      <w:proofErr w:type="spellStart"/>
      <w:proofErr w:type="gramStart"/>
      <w:r w:rsidR="000B0846" w:rsidRPr="001E0112">
        <w:t>Dalaba</w:t>
      </w:r>
      <w:proofErr w:type="spellEnd"/>
      <w:r w:rsidR="000B0846" w:rsidRPr="001E0112">
        <w:t> .</w:t>
      </w:r>
      <w:proofErr w:type="gramEnd"/>
      <w:r w:rsidR="00737E86" w:rsidRPr="001E0112">
        <w:t xml:space="preserve"> </w:t>
      </w:r>
      <w:r w:rsidR="000B0846" w:rsidRPr="001E0112">
        <w:t xml:space="preserve">  La mission de la </w:t>
      </w:r>
      <w:r w:rsidR="005E3E7C">
        <w:t>CPC</w:t>
      </w:r>
      <w:r w:rsidR="000B0846" w:rsidRPr="001E0112">
        <w:t xml:space="preserve"> est définie par la Cellule Nationale de Coordination Ebola </w:t>
      </w:r>
      <w:r w:rsidR="005E3E7C">
        <w:t>(voir annexe 1)</w:t>
      </w:r>
    </w:p>
    <w:p w14:paraId="5946073D" w14:textId="77777777" w:rsidR="001E0112" w:rsidRDefault="00485FDF" w:rsidP="00A931E3">
      <w:pPr>
        <w:pStyle w:val="ListParagraph"/>
        <w:numPr>
          <w:ilvl w:val="0"/>
          <w:numId w:val="21"/>
        </w:numPr>
        <w:tabs>
          <w:tab w:val="left" w:pos="284"/>
          <w:tab w:val="center" w:pos="4536"/>
        </w:tabs>
        <w:spacing w:line="240" w:lineRule="auto"/>
        <w:jc w:val="both"/>
      </w:pPr>
      <w:r w:rsidRPr="00A931E3">
        <w:tab/>
      </w:r>
      <w:r w:rsidR="00714BE2" w:rsidRPr="00A931E3">
        <w:t>Mettre en place une équipe technique d’appui à la DPS/DRS</w:t>
      </w:r>
      <w:r w:rsidR="009A3D39" w:rsidRPr="004A3976">
        <w:rPr>
          <w:u w:val="single"/>
        </w:rPr>
        <w:t xml:space="preserve"> </w:t>
      </w:r>
      <w:r w:rsidR="009A3D39" w:rsidRPr="00A931E3">
        <w:t>composée par des Epidémiologistes internationaux, des Médecins Guinéens, des logisticiens</w:t>
      </w:r>
      <w:r w:rsidR="00770854">
        <w:t xml:space="preserve"> </w:t>
      </w:r>
      <w:r w:rsidR="004A3976">
        <w:t xml:space="preserve">et </w:t>
      </w:r>
      <w:r w:rsidR="00770854">
        <w:t xml:space="preserve">des </w:t>
      </w:r>
      <w:r w:rsidR="004A3976">
        <w:t>experts en mobilisation sociale (voir tableau</w:t>
      </w:r>
      <w:r w:rsidR="001E0112">
        <w:t xml:space="preserve"> 1)</w:t>
      </w:r>
      <w:r w:rsidR="004A3976">
        <w:t xml:space="preserve">. </w:t>
      </w:r>
    </w:p>
    <w:p w14:paraId="4042E997" w14:textId="5EFD07E9" w:rsidR="007B2543" w:rsidRPr="00A931E3" w:rsidRDefault="001E0112" w:rsidP="001E0112">
      <w:pPr>
        <w:pStyle w:val="ListParagraph"/>
        <w:numPr>
          <w:ilvl w:val="0"/>
          <w:numId w:val="21"/>
        </w:numPr>
        <w:tabs>
          <w:tab w:val="left" w:pos="284"/>
          <w:tab w:val="center" w:pos="4536"/>
        </w:tabs>
        <w:spacing w:line="240" w:lineRule="auto"/>
        <w:jc w:val="both"/>
      </w:pPr>
      <w:r w:rsidRPr="00A931E3">
        <w:t>Mettre à disposition des moyens logistiques et financiers nécessaires au fonctionnement efficace de l’équipe technique</w:t>
      </w:r>
      <w:r>
        <w:t xml:space="preserve"> (</w:t>
      </w:r>
      <w:r w:rsidRPr="00A931E3">
        <w:t>véhicules</w:t>
      </w:r>
      <w:r>
        <w:t>, m</w:t>
      </w:r>
      <w:r w:rsidRPr="00A931E3">
        <w:t>otos</w:t>
      </w:r>
      <w:r>
        <w:t xml:space="preserve">, IT, télécommunications, ordinateurs, </w:t>
      </w:r>
      <w:proofErr w:type="spellStart"/>
      <w:r>
        <w:t>perdiem</w:t>
      </w:r>
      <w:proofErr w:type="spellEnd"/>
      <w:r>
        <w:t xml:space="preserve"> et p</w:t>
      </w:r>
      <w:r w:rsidRPr="00A931E3">
        <w:t>rimes de motivation</w:t>
      </w:r>
      <w:r>
        <w:t>)</w:t>
      </w:r>
    </w:p>
    <w:p w14:paraId="62081B32" w14:textId="77777777" w:rsidR="00B21731" w:rsidRPr="00A931E3" w:rsidRDefault="00B21731" w:rsidP="00A931E3">
      <w:pPr>
        <w:tabs>
          <w:tab w:val="center" w:pos="4536"/>
        </w:tabs>
        <w:spacing w:after="0"/>
        <w:jc w:val="both"/>
      </w:pPr>
      <w:r w:rsidRPr="00A931E3">
        <w:lastRenderedPageBreak/>
        <w:t xml:space="preserve"> </w:t>
      </w:r>
    </w:p>
    <w:p w14:paraId="6C084918" w14:textId="2C399821" w:rsidR="002B63F4" w:rsidRPr="004A3976" w:rsidRDefault="00326072" w:rsidP="004A3976">
      <w:pPr>
        <w:tabs>
          <w:tab w:val="center" w:pos="4536"/>
        </w:tabs>
        <w:jc w:val="both"/>
        <w:rPr>
          <w:b/>
          <w:i/>
        </w:rPr>
      </w:pPr>
      <w:r w:rsidRPr="004A3976">
        <w:rPr>
          <w:b/>
        </w:rPr>
        <w:t>Stratégie 2 : </w:t>
      </w:r>
      <w:r w:rsidR="002B63F4" w:rsidRPr="004A3976">
        <w:rPr>
          <w:b/>
          <w:i/>
        </w:rPr>
        <w:t xml:space="preserve">Renforcement de dispositifs de surveillance active dans </w:t>
      </w:r>
      <w:r w:rsidR="00100F68">
        <w:rPr>
          <w:b/>
          <w:i/>
        </w:rPr>
        <w:t>5</w:t>
      </w:r>
      <w:r w:rsidR="002B63F4" w:rsidRPr="004A3976">
        <w:rPr>
          <w:b/>
          <w:i/>
        </w:rPr>
        <w:t xml:space="preserve"> </w:t>
      </w:r>
      <w:r w:rsidR="00A505F0" w:rsidRPr="004A3976">
        <w:rPr>
          <w:b/>
          <w:i/>
        </w:rPr>
        <w:t>Préfectures</w:t>
      </w:r>
      <w:r w:rsidR="002B63F4" w:rsidRPr="004A3976">
        <w:rPr>
          <w:b/>
          <w:i/>
        </w:rPr>
        <w:t xml:space="preserve"> restantes</w:t>
      </w:r>
      <w:r w:rsidR="00485FDF" w:rsidRPr="004A3976">
        <w:rPr>
          <w:b/>
          <w:i/>
        </w:rPr>
        <w:t> :</w:t>
      </w:r>
      <w:r w:rsidR="00122595" w:rsidRPr="004A3976">
        <w:rPr>
          <w:b/>
          <w:i/>
        </w:rPr>
        <w:t xml:space="preserve"> </w:t>
      </w:r>
      <w:proofErr w:type="spellStart"/>
      <w:r w:rsidR="00100F68">
        <w:rPr>
          <w:b/>
          <w:i/>
        </w:rPr>
        <w:t>Coyah</w:t>
      </w:r>
      <w:proofErr w:type="spellEnd"/>
      <w:r w:rsidR="00100F68">
        <w:rPr>
          <w:b/>
          <w:i/>
        </w:rPr>
        <w:t xml:space="preserve">, </w:t>
      </w:r>
      <w:r w:rsidR="00122595" w:rsidRPr="004A3976">
        <w:rPr>
          <w:b/>
          <w:i/>
        </w:rPr>
        <w:t xml:space="preserve">Yomou, Lola, </w:t>
      </w:r>
      <w:proofErr w:type="spellStart"/>
      <w:r w:rsidR="00122595" w:rsidRPr="004A3976">
        <w:rPr>
          <w:b/>
          <w:i/>
        </w:rPr>
        <w:t>Be</w:t>
      </w:r>
      <w:r w:rsidR="00485FDF" w:rsidRPr="004A3976">
        <w:rPr>
          <w:b/>
          <w:i/>
        </w:rPr>
        <w:t>yla</w:t>
      </w:r>
      <w:proofErr w:type="spellEnd"/>
      <w:r w:rsidR="00122595" w:rsidRPr="004A3976">
        <w:rPr>
          <w:b/>
          <w:i/>
        </w:rPr>
        <w:t xml:space="preserve">, </w:t>
      </w:r>
      <w:r w:rsidR="00A505F0" w:rsidRPr="004A3976">
        <w:rPr>
          <w:b/>
          <w:i/>
        </w:rPr>
        <w:t>Kouroussa</w:t>
      </w:r>
    </w:p>
    <w:p w14:paraId="14E90832" w14:textId="77777777" w:rsidR="0004294F" w:rsidRPr="004A3976" w:rsidRDefault="00B21731" w:rsidP="00A931E3">
      <w:pPr>
        <w:tabs>
          <w:tab w:val="center" w:pos="4536"/>
        </w:tabs>
        <w:jc w:val="both"/>
        <w:rPr>
          <w:b/>
          <w:u w:val="single"/>
        </w:rPr>
      </w:pPr>
      <w:r w:rsidRPr="004A3976">
        <w:rPr>
          <w:b/>
          <w:u w:val="single"/>
        </w:rPr>
        <w:t xml:space="preserve">Actions </w:t>
      </w:r>
      <w:r w:rsidR="005C66C8" w:rsidRPr="004A3976">
        <w:rPr>
          <w:b/>
          <w:u w:val="single"/>
        </w:rPr>
        <w:t>Immédiates</w:t>
      </w:r>
    </w:p>
    <w:p w14:paraId="2E8FE2CF" w14:textId="047CC6AB" w:rsidR="004A3976" w:rsidRDefault="00E63454" w:rsidP="00A931E3">
      <w:pPr>
        <w:pStyle w:val="ListParagraph"/>
        <w:numPr>
          <w:ilvl w:val="0"/>
          <w:numId w:val="8"/>
        </w:numPr>
        <w:tabs>
          <w:tab w:val="center" w:pos="4536"/>
        </w:tabs>
        <w:jc w:val="both"/>
      </w:pPr>
      <w:r w:rsidRPr="00A931E3">
        <w:t>Mise à disposition de la DPS</w:t>
      </w:r>
      <w:r w:rsidR="00122595" w:rsidRPr="00A931E3">
        <w:t xml:space="preserve"> d’une équipe de surveillance composée par </w:t>
      </w:r>
      <w:r w:rsidR="009A3D39" w:rsidRPr="00A931E3">
        <w:t>des Epidémiologistes internationaux et des Médecins Guinéens</w:t>
      </w:r>
      <w:r w:rsidR="004A3976">
        <w:t xml:space="preserve"> </w:t>
      </w:r>
      <w:proofErr w:type="gramStart"/>
      <w:r w:rsidR="004A3976">
        <w:t>(</w:t>
      </w:r>
      <w:r w:rsidR="001B3A0D" w:rsidRPr="00A931E3">
        <w:t xml:space="preserve"> voir</w:t>
      </w:r>
      <w:proofErr w:type="gramEnd"/>
      <w:r w:rsidR="001B3A0D" w:rsidRPr="00A931E3">
        <w:t xml:space="preserve"> tableau</w:t>
      </w:r>
      <w:r w:rsidR="001E0112">
        <w:t xml:space="preserve"> 1</w:t>
      </w:r>
      <w:r w:rsidR="004A3976">
        <w:t>)</w:t>
      </w:r>
      <w:r w:rsidR="004A3976" w:rsidRPr="004A3976">
        <w:t xml:space="preserve"> </w:t>
      </w:r>
    </w:p>
    <w:p w14:paraId="4972C04C" w14:textId="158FFAAE" w:rsidR="00122595" w:rsidRPr="00A931E3" w:rsidRDefault="004A3976" w:rsidP="00A931E3">
      <w:pPr>
        <w:pStyle w:val="ListParagraph"/>
        <w:numPr>
          <w:ilvl w:val="0"/>
          <w:numId w:val="8"/>
        </w:numPr>
        <w:tabs>
          <w:tab w:val="center" w:pos="4536"/>
        </w:tabs>
        <w:jc w:val="both"/>
      </w:pPr>
      <w:r w:rsidRPr="00A931E3">
        <w:t>Mise à disposition de moyens logistiques</w:t>
      </w:r>
      <w:r>
        <w:t xml:space="preserve"> (</w:t>
      </w:r>
      <w:r w:rsidR="001E0112" w:rsidRPr="004A3976">
        <w:t>véhicules</w:t>
      </w:r>
      <w:r w:rsidRPr="004A3976">
        <w:t>, télécommunicati</w:t>
      </w:r>
      <w:r>
        <w:t>o</w:t>
      </w:r>
      <w:r w:rsidRPr="004A3976">
        <w:t xml:space="preserve">ns, ordinateurs, </w:t>
      </w:r>
      <w:r>
        <w:t>etc…)</w:t>
      </w:r>
    </w:p>
    <w:p w14:paraId="19693419" w14:textId="77777777" w:rsidR="004A3976" w:rsidRDefault="004A3976" w:rsidP="005E3E7C">
      <w:pPr>
        <w:tabs>
          <w:tab w:val="center" w:pos="4536"/>
        </w:tabs>
        <w:spacing w:after="0"/>
        <w:jc w:val="both"/>
        <w:rPr>
          <w:b/>
        </w:rPr>
      </w:pPr>
    </w:p>
    <w:p w14:paraId="72C51165" w14:textId="5BC75A23" w:rsidR="00023D72" w:rsidRPr="004A3976" w:rsidRDefault="00326072" w:rsidP="005E3E7C">
      <w:pPr>
        <w:tabs>
          <w:tab w:val="center" w:pos="4536"/>
        </w:tabs>
        <w:jc w:val="both"/>
        <w:rPr>
          <w:b/>
          <w:i/>
        </w:rPr>
      </w:pPr>
      <w:r w:rsidRPr="004A3976">
        <w:rPr>
          <w:b/>
        </w:rPr>
        <w:t>Stratégie 3 </w:t>
      </w:r>
      <w:r w:rsidR="00023D72" w:rsidRPr="004A3976">
        <w:rPr>
          <w:b/>
          <w:i/>
        </w:rPr>
        <w:t xml:space="preserve">Renforcement de la prise en charge des cas </w:t>
      </w:r>
    </w:p>
    <w:p w14:paraId="32D91CA0" w14:textId="2E5B6FFE" w:rsidR="00326072" w:rsidRPr="004A3976" w:rsidRDefault="00326072" w:rsidP="00A931E3">
      <w:pPr>
        <w:tabs>
          <w:tab w:val="center" w:pos="4536"/>
        </w:tabs>
        <w:jc w:val="both"/>
        <w:rPr>
          <w:b/>
          <w:u w:val="single"/>
        </w:rPr>
      </w:pPr>
      <w:r w:rsidRPr="004A3976">
        <w:rPr>
          <w:b/>
          <w:u w:val="single"/>
        </w:rPr>
        <w:t>Action immédiate</w:t>
      </w:r>
      <w:r w:rsidR="004A3976">
        <w:rPr>
          <w:b/>
          <w:u w:val="single"/>
        </w:rPr>
        <w:t>s</w:t>
      </w:r>
    </w:p>
    <w:p w14:paraId="0D3954D8" w14:textId="0083219D" w:rsidR="00023D72" w:rsidRPr="00A931E3" w:rsidRDefault="00A505F0" w:rsidP="001D4E17">
      <w:pPr>
        <w:pStyle w:val="ListParagraph"/>
        <w:numPr>
          <w:ilvl w:val="0"/>
          <w:numId w:val="7"/>
        </w:numPr>
        <w:tabs>
          <w:tab w:val="center" w:pos="4536"/>
        </w:tabs>
        <w:ind w:left="709"/>
      </w:pPr>
      <w:r w:rsidRPr="00A931E3">
        <w:t xml:space="preserve">Etablissement </w:t>
      </w:r>
      <w:r w:rsidR="001D4E17">
        <w:t xml:space="preserve">progressifs </w:t>
      </w:r>
      <w:r w:rsidRPr="00A931E3">
        <w:t>de 4 nouveaux Centres de Tra</w:t>
      </w:r>
      <w:r w:rsidR="001D4E17">
        <w:t>itement/tran</w:t>
      </w:r>
      <w:r w:rsidRPr="00A931E3">
        <w:t xml:space="preserve">sit </w:t>
      </w:r>
      <w:r w:rsidR="001D4E17">
        <w:t>(</w:t>
      </w:r>
      <w:proofErr w:type="spellStart"/>
      <w:r w:rsidR="001D4E17">
        <w:t>CTs</w:t>
      </w:r>
      <w:proofErr w:type="spellEnd"/>
      <w:r w:rsidR="001D4E17">
        <w:t>), avec du personnel formé, dans l</w:t>
      </w:r>
      <w:r w:rsidRPr="00A931E3">
        <w:t>es Préfectures Prioritaires</w:t>
      </w:r>
      <w:r w:rsidR="001D4E17">
        <w:t xml:space="preserve"> </w:t>
      </w:r>
      <w:r w:rsidRPr="00A931E3">
        <w:t xml:space="preserve"> (en plus des 2 </w:t>
      </w:r>
      <w:proofErr w:type="spellStart"/>
      <w:r w:rsidRPr="00A931E3">
        <w:t>CTEs</w:t>
      </w:r>
      <w:proofErr w:type="spellEnd"/>
      <w:r w:rsidRPr="00A931E3">
        <w:t xml:space="preserve"> et CT </w:t>
      </w:r>
      <w:proofErr w:type="spellStart"/>
      <w:r w:rsidR="001D4E17">
        <w:t>dèjà</w:t>
      </w:r>
      <w:proofErr w:type="spellEnd"/>
      <w:r w:rsidR="001D4E17">
        <w:t xml:space="preserve"> </w:t>
      </w:r>
      <w:r w:rsidRPr="00A931E3">
        <w:t xml:space="preserve">existants) : </w:t>
      </w:r>
      <w:r w:rsidR="001D4E17">
        <w:t>N</w:t>
      </w:r>
      <w:r w:rsidRPr="00A931E3">
        <w:t>’</w:t>
      </w:r>
      <w:proofErr w:type="spellStart"/>
      <w:r w:rsidRPr="00A931E3">
        <w:t>Zerekor</w:t>
      </w:r>
      <w:r w:rsidR="001D4E17">
        <w:t>e</w:t>
      </w:r>
      <w:proofErr w:type="spellEnd"/>
      <w:r w:rsidR="001D4E17">
        <w:t xml:space="preserve">, Kérouané, </w:t>
      </w:r>
      <w:proofErr w:type="spellStart"/>
      <w:r w:rsidR="001D4E17">
        <w:t>Forecariah</w:t>
      </w:r>
      <w:proofErr w:type="spellEnd"/>
      <w:r w:rsidR="001D4E17">
        <w:t xml:space="preserve">, </w:t>
      </w:r>
      <w:proofErr w:type="spellStart"/>
      <w:r w:rsidR="001D4E17">
        <w:t>Dalaba</w:t>
      </w:r>
      <w:proofErr w:type="spellEnd"/>
      <w:r w:rsidRPr="00A931E3">
        <w:t xml:space="preserve"> </w:t>
      </w:r>
      <w:r w:rsidR="001D4E17">
        <w:t xml:space="preserve"> </w:t>
      </w:r>
      <w:r w:rsidRPr="00A931E3">
        <w:br/>
      </w:r>
      <w:r w:rsidR="00023D72" w:rsidRPr="00A931E3">
        <w:t xml:space="preserve">Un CT </w:t>
      </w:r>
      <w:r w:rsidR="00A95985" w:rsidRPr="00A931E3">
        <w:t xml:space="preserve">couvre </w:t>
      </w:r>
      <w:r w:rsidR="00023D72" w:rsidRPr="00A931E3">
        <w:t>les services suivants</w:t>
      </w:r>
      <w:r w:rsidR="00023D72" w:rsidRPr="00A931E3">
        <w:rPr>
          <w:rStyle w:val="FootnoteReference"/>
        </w:rPr>
        <w:footnoteReference w:id="2"/>
      </w:r>
      <w:r w:rsidR="00023D72" w:rsidRPr="00A931E3">
        <w:t xml:space="preserve"> : </w:t>
      </w:r>
    </w:p>
    <w:p w14:paraId="341C6A50" w14:textId="77777777" w:rsidR="001D4E17" w:rsidRPr="005E3E7C" w:rsidRDefault="001D4E17" w:rsidP="005E3E7C">
      <w:pPr>
        <w:pStyle w:val="ListParagraph"/>
        <w:numPr>
          <w:ilvl w:val="1"/>
          <w:numId w:val="7"/>
        </w:numPr>
        <w:spacing w:after="0" w:line="240" w:lineRule="auto"/>
        <w:rPr>
          <w:rFonts w:cstheme="majorHAnsi"/>
        </w:rPr>
      </w:pPr>
      <w:r w:rsidRPr="005E3E7C">
        <w:rPr>
          <w:rFonts w:cstheme="majorHAnsi"/>
          <w:u w:val="single"/>
        </w:rPr>
        <w:t>Service d’ambulance</w:t>
      </w:r>
      <w:r w:rsidRPr="005E3E7C">
        <w:rPr>
          <w:rFonts w:cstheme="majorHAnsi"/>
        </w:rPr>
        <w:t xml:space="preserve"> pour chercher les patients suspects dans la communauté et les transférer de manière sécurisé au Centre de Transit</w:t>
      </w:r>
    </w:p>
    <w:p w14:paraId="41274246" w14:textId="77777777" w:rsidR="001D4E17" w:rsidRPr="005E3E7C" w:rsidRDefault="001D4E17" w:rsidP="005E3E7C">
      <w:pPr>
        <w:pStyle w:val="ListParagraph"/>
        <w:numPr>
          <w:ilvl w:val="1"/>
          <w:numId w:val="7"/>
        </w:numPr>
        <w:spacing w:after="0" w:line="240" w:lineRule="auto"/>
        <w:rPr>
          <w:rFonts w:cstheme="majorHAnsi"/>
        </w:rPr>
      </w:pPr>
      <w:r w:rsidRPr="005E3E7C">
        <w:rPr>
          <w:rFonts w:cstheme="majorHAnsi"/>
          <w:u w:val="single"/>
        </w:rPr>
        <w:t>Le triage, l’accueil et la prise en charge sécurisés</w:t>
      </w:r>
      <w:r w:rsidRPr="005E3E7C">
        <w:rPr>
          <w:rFonts w:cstheme="majorHAnsi"/>
        </w:rPr>
        <w:t xml:space="preserve"> des patients suspects d’Ebola</w:t>
      </w:r>
    </w:p>
    <w:p w14:paraId="1A264EA6" w14:textId="4B0A16E6" w:rsidR="001D4E17" w:rsidRPr="005E3E7C" w:rsidRDefault="005E3E7C" w:rsidP="005E3E7C">
      <w:pPr>
        <w:pStyle w:val="ListParagraph"/>
        <w:numPr>
          <w:ilvl w:val="1"/>
          <w:numId w:val="7"/>
        </w:numPr>
        <w:spacing w:after="0" w:line="240" w:lineRule="auto"/>
        <w:rPr>
          <w:rFonts w:cstheme="majorHAnsi"/>
        </w:rPr>
      </w:pPr>
      <w:r>
        <w:rPr>
          <w:rFonts w:cstheme="majorHAnsi"/>
        </w:rPr>
        <w:t>L</w:t>
      </w:r>
      <w:r w:rsidR="001D4E17" w:rsidRPr="005E3E7C">
        <w:rPr>
          <w:rFonts w:cstheme="majorHAnsi"/>
        </w:rPr>
        <w:t xml:space="preserve">eur transfert sécurisé </w:t>
      </w:r>
      <w:r w:rsidR="001D4E17" w:rsidRPr="005E3E7C">
        <w:rPr>
          <w:rFonts w:cstheme="majorHAnsi"/>
          <w:u w:val="single"/>
        </w:rPr>
        <w:t>le plus rapidement possible</w:t>
      </w:r>
      <w:r w:rsidR="001D4E17" w:rsidRPr="005E3E7C">
        <w:rPr>
          <w:rFonts w:cstheme="majorHAnsi"/>
        </w:rPr>
        <w:t xml:space="preserve"> vers le C</w:t>
      </w:r>
      <w:r>
        <w:rPr>
          <w:rFonts w:cstheme="majorHAnsi"/>
        </w:rPr>
        <w:t xml:space="preserve">TE </w:t>
      </w:r>
      <w:r w:rsidR="001D4E17" w:rsidRPr="005E3E7C">
        <w:rPr>
          <w:rFonts w:cstheme="majorHAnsi"/>
        </w:rPr>
        <w:t xml:space="preserve"> de Reference. </w:t>
      </w:r>
    </w:p>
    <w:p w14:paraId="6CC61853" w14:textId="77777777" w:rsidR="005E3E7C" w:rsidRDefault="00023D72" w:rsidP="005E3E7C">
      <w:pPr>
        <w:pStyle w:val="ListParagraph"/>
        <w:numPr>
          <w:ilvl w:val="0"/>
          <w:numId w:val="7"/>
        </w:numPr>
        <w:tabs>
          <w:tab w:val="center" w:pos="4536"/>
        </w:tabs>
        <w:ind w:left="709"/>
        <w:jc w:val="both"/>
      </w:pPr>
      <w:r w:rsidRPr="00A931E3">
        <w:t xml:space="preserve">Dans les 4 </w:t>
      </w:r>
      <w:r w:rsidR="00A505F0" w:rsidRPr="00A931E3">
        <w:t>Préfectures</w:t>
      </w:r>
      <w:r w:rsidRPr="00A931E3">
        <w:t xml:space="preserve"> restantes : </w:t>
      </w:r>
    </w:p>
    <w:p w14:paraId="4C3785EF" w14:textId="02820EA5" w:rsidR="005E3E7C" w:rsidRDefault="005E3E7C" w:rsidP="005E3E7C">
      <w:pPr>
        <w:pStyle w:val="ListParagraph"/>
        <w:numPr>
          <w:ilvl w:val="1"/>
          <w:numId w:val="7"/>
        </w:numPr>
        <w:tabs>
          <w:tab w:val="center" w:pos="4536"/>
        </w:tabs>
        <w:jc w:val="both"/>
      </w:pPr>
      <w:r w:rsidRPr="001D4E17">
        <w:t>R</w:t>
      </w:r>
      <w:r w:rsidR="001D4E17" w:rsidRPr="001D4E17">
        <w:t>enforce</w:t>
      </w:r>
      <w:r>
        <w:t>ment du</w:t>
      </w:r>
      <w:r w:rsidR="001D4E17" w:rsidRPr="001D4E17">
        <w:t xml:space="preserve"> système de logistique (véhicule et mo</w:t>
      </w:r>
      <w:r>
        <w:t xml:space="preserve">to </w:t>
      </w:r>
      <w:proofErr w:type="gramStart"/>
      <w:r>
        <w:t>ambulance )</w:t>
      </w:r>
      <w:proofErr w:type="gramEnd"/>
      <w:r>
        <w:t xml:space="preserve"> pour le transfert</w:t>
      </w:r>
      <w:r w:rsidR="001D4E17" w:rsidRPr="001D4E17">
        <w:t xml:space="preserve"> des cas suspects vers les CTE</w:t>
      </w:r>
    </w:p>
    <w:p w14:paraId="4D8646FB" w14:textId="5E4DE8A0" w:rsidR="009A3D39" w:rsidRPr="00A931E3" w:rsidRDefault="005E3E7C" w:rsidP="005E3E7C">
      <w:pPr>
        <w:pStyle w:val="ListParagraph"/>
        <w:numPr>
          <w:ilvl w:val="1"/>
          <w:numId w:val="7"/>
        </w:numPr>
        <w:tabs>
          <w:tab w:val="center" w:pos="4536"/>
        </w:tabs>
        <w:jc w:val="both"/>
      </w:pPr>
      <w:r>
        <w:t>D</w:t>
      </w:r>
      <w:r w:rsidR="00023D72" w:rsidRPr="00A931E3">
        <w:t xml:space="preserve">éploiement de 2 agents médicaux (1 </w:t>
      </w:r>
      <w:r w:rsidR="00A505F0" w:rsidRPr="00A931E3">
        <w:t>médecin</w:t>
      </w:r>
      <w:r w:rsidR="00023D72" w:rsidRPr="00A931E3">
        <w:t xml:space="preserve">, 1 </w:t>
      </w:r>
      <w:r w:rsidR="00A505F0" w:rsidRPr="00A931E3">
        <w:t>infirmière</w:t>
      </w:r>
      <w:r>
        <w:t xml:space="preserve"> formés au niveau des CTE</w:t>
      </w:r>
      <w:r w:rsidR="00023D72" w:rsidRPr="00A931E3">
        <w:t>), pour mettre en place des mesures d’isolement et prise en charge de cas suspects dans l’Hôpital</w:t>
      </w:r>
      <w:r w:rsidR="00A95985" w:rsidRPr="00A931E3">
        <w:t xml:space="preserve"> </w:t>
      </w:r>
      <w:r w:rsidR="00A505F0" w:rsidRPr="00A931E3">
        <w:t>Préfectoral</w:t>
      </w:r>
    </w:p>
    <w:p w14:paraId="7D7E44EA" w14:textId="77777777" w:rsidR="009A3D39" w:rsidRPr="001E0112" w:rsidRDefault="009A3D39" w:rsidP="00970CCA">
      <w:pPr>
        <w:spacing w:line="240" w:lineRule="auto"/>
        <w:ind w:left="372" w:firstLine="708"/>
        <w:rPr>
          <w:b/>
        </w:rPr>
      </w:pPr>
      <w:r w:rsidRPr="001E0112">
        <w:rPr>
          <w:b/>
        </w:rPr>
        <w:t>Tableau 1 Composition de l’équipe technique d’appui à la DPS/DRS</w:t>
      </w: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430"/>
        <w:gridCol w:w="961"/>
        <w:gridCol w:w="1012"/>
        <w:gridCol w:w="1179"/>
        <w:gridCol w:w="960"/>
      </w:tblGrid>
      <w:tr w:rsidR="009A3D39" w:rsidRPr="00A505F0" w14:paraId="27B4DF34" w14:textId="77777777" w:rsidTr="00970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7026D1F2" w14:textId="77777777" w:rsidR="009A3D39" w:rsidRPr="00A505F0" w:rsidRDefault="009A3D39" w:rsidP="004366D5">
            <w:r w:rsidRPr="00A505F0">
              <w:t>Préfecture</w:t>
            </w:r>
          </w:p>
        </w:tc>
        <w:tc>
          <w:tcPr>
            <w:tcW w:w="1180" w:type="dxa"/>
            <w:noWrap/>
            <w:hideMark/>
          </w:tcPr>
          <w:p w14:paraId="1C512462" w14:textId="77777777" w:rsidR="009A3D39" w:rsidRPr="00A505F0" w:rsidRDefault="009A3D39" w:rsidP="0043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Coordinateur</w:t>
            </w:r>
          </w:p>
        </w:tc>
        <w:tc>
          <w:tcPr>
            <w:tcW w:w="960" w:type="dxa"/>
            <w:noWrap/>
            <w:hideMark/>
          </w:tcPr>
          <w:p w14:paraId="6FED73A1" w14:textId="77777777" w:rsidR="009A3D39" w:rsidRPr="00A505F0" w:rsidRDefault="009A3D39" w:rsidP="0043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Epi Inter</w:t>
            </w:r>
            <w:r>
              <w:t>nat</w:t>
            </w:r>
          </w:p>
        </w:tc>
        <w:tc>
          <w:tcPr>
            <w:tcW w:w="960" w:type="dxa"/>
            <w:noWrap/>
            <w:hideMark/>
          </w:tcPr>
          <w:p w14:paraId="0379D1E4" w14:textId="77777777" w:rsidR="009A3D39" w:rsidRPr="00A505F0" w:rsidRDefault="009A3D39" w:rsidP="0043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Médecin Guinéen</w:t>
            </w:r>
          </w:p>
        </w:tc>
        <w:tc>
          <w:tcPr>
            <w:tcW w:w="960" w:type="dxa"/>
            <w:noWrap/>
            <w:hideMark/>
          </w:tcPr>
          <w:p w14:paraId="7375C89B" w14:textId="77777777" w:rsidR="009A3D39" w:rsidRPr="00A505F0" w:rsidRDefault="009A3D39" w:rsidP="0043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Log</w:t>
            </w:r>
            <w:r>
              <w:t>isticien</w:t>
            </w:r>
          </w:p>
        </w:tc>
        <w:tc>
          <w:tcPr>
            <w:tcW w:w="960" w:type="dxa"/>
            <w:noWrap/>
            <w:hideMark/>
          </w:tcPr>
          <w:p w14:paraId="089DC5AB" w14:textId="77777777" w:rsidR="009A3D39" w:rsidRPr="00A505F0" w:rsidRDefault="009A3D39" w:rsidP="00436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Mob Soc</w:t>
            </w:r>
          </w:p>
        </w:tc>
      </w:tr>
      <w:tr w:rsidR="009A3D39" w:rsidRPr="00A505F0" w14:paraId="1F69827F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60E39C90" w14:textId="77777777" w:rsidR="009A3D39" w:rsidRPr="00A505F0" w:rsidRDefault="009A3D39" w:rsidP="004366D5">
            <w:proofErr w:type="spellStart"/>
            <w:r w:rsidRPr="00A505F0">
              <w:t>Guekedou</w:t>
            </w:r>
            <w:proofErr w:type="spellEnd"/>
          </w:p>
        </w:tc>
        <w:tc>
          <w:tcPr>
            <w:tcW w:w="1180" w:type="dxa"/>
            <w:noWrap/>
            <w:hideMark/>
          </w:tcPr>
          <w:p w14:paraId="16FA35E1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17F1ABFE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3</w:t>
            </w:r>
          </w:p>
        </w:tc>
        <w:tc>
          <w:tcPr>
            <w:tcW w:w="960" w:type="dxa"/>
            <w:noWrap/>
            <w:hideMark/>
          </w:tcPr>
          <w:p w14:paraId="2D5FEC0B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53EF2162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17E0A012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</w:tr>
      <w:tr w:rsidR="009A3D39" w:rsidRPr="00A505F0" w14:paraId="5C12A859" w14:textId="77777777" w:rsidTr="00970C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2DBFFF34" w14:textId="77777777" w:rsidR="009A3D39" w:rsidRPr="00A505F0" w:rsidRDefault="009A3D39" w:rsidP="004366D5">
            <w:r w:rsidRPr="00A505F0">
              <w:t>Macenta</w:t>
            </w:r>
          </w:p>
        </w:tc>
        <w:tc>
          <w:tcPr>
            <w:tcW w:w="1180" w:type="dxa"/>
            <w:noWrap/>
            <w:hideMark/>
          </w:tcPr>
          <w:p w14:paraId="39AE4927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6E394025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4</w:t>
            </w:r>
          </w:p>
        </w:tc>
        <w:tc>
          <w:tcPr>
            <w:tcW w:w="960" w:type="dxa"/>
            <w:noWrap/>
            <w:hideMark/>
          </w:tcPr>
          <w:p w14:paraId="255EC99F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4</w:t>
            </w:r>
          </w:p>
        </w:tc>
        <w:tc>
          <w:tcPr>
            <w:tcW w:w="960" w:type="dxa"/>
            <w:noWrap/>
            <w:hideMark/>
          </w:tcPr>
          <w:p w14:paraId="4069AE1B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31491761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2</w:t>
            </w:r>
          </w:p>
        </w:tc>
      </w:tr>
      <w:tr w:rsidR="009A3D39" w:rsidRPr="00A505F0" w14:paraId="66601BBB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52D13C71" w14:textId="77777777" w:rsidR="009A3D39" w:rsidRPr="00A505F0" w:rsidRDefault="009A3D39" w:rsidP="004366D5">
            <w:r w:rsidRPr="00A505F0">
              <w:t>N’</w:t>
            </w:r>
            <w:proofErr w:type="spellStart"/>
            <w:r w:rsidRPr="00A505F0">
              <w:t>Zerekore</w:t>
            </w:r>
            <w:proofErr w:type="spellEnd"/>
          </w:p>
        </w:tc>
        <w:tc>
          <w:tcPr>
            <w:tcW w:w="1180" w:type="dxa"/>
            <w:noWrap/>
            <w:hideMark/>
          </w:tcPr>
          <w:p w14:paraId="40089A49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2513B731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00679005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4</w:t>
            </w:r>
          </w:p>
        </w:tc>
        <w:tc>
          <w:tcPr>
            <w:tcW w:w="960" w:type="dxa"/>
            <w:noWrap/>
            <w:hideMark/>
          </w:tcPr>
          <w:p w14:paraId="200CD2A8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26FA2B69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</w:tr>
      <w:tr w:rsidR="009A3D39" w:rsidRPr="00A505F0" w14:paraId="7A8E86EF" w14:textId="77777777" w:rsidTr="00970C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1014C4CE" w14:textId="77777777" w:rsidR="009A3D39" w:rsidRPr="00A505F0" w:rsidRDefault="009A3D39" w:rsidP="004366D5">
            <w:r w:rsidRPr="00A505F0">
              <w:t>Conakry</w:t>
            </w:r>
          </w:p>
        </w:tc>
        <w:tc>
          <w:tcPr>
            <w:tcW w:w="1180" w:type="dxa"/>
            <w:noWrap/>
            <w:hideMark/>
          </w:tcPr>
          <w:p w14:paraId="07CECD95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23B19031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5</w:t>
            </w:r>
          </w:p>
        </w:tc>
        <w:tc>
          <w:tcPr>
            <w:tcW w:w="960" w:type="dxa"/>
            <w:noWrap/>
            <w:hideMark/>
          </w:tcPr>
          <w:p w14:paraId="6DF57114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20</w:t>
            </w:r>
          </w:p>
        </w:tc>
        <w:tc>
          <w:tcPr>
            <w:tcW w:w="960" w:type="dxa"/>
            <w:noWrap/>
            <w:hideMark/>
          </w:tcPr>
          <w:p w14:paraId="7BFFFED4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26E000E1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9A3D39" w:rsidRPr="00A505F0" w14:paraId="41DCDF77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48DB7ECD" w14:textId="77777777" w:rsidR="009A3D39" w:rsidRPr="00A505F0" w:rsidRDefault="009A3D39" w:rsidP="004366D5">
            <w:proofErr w:type="spellStart"/>
            <w:r w:rsidRPr="00A505F0">
              <w:t>Foecariah</w:t>
            </w:r>
            <w:proofErr w:type="spellEnd"/>
          </w:p>
        </w:tc>
        <w:tc>
          <w:tcPr>
            <w:tcW w:w="1180" w:type="dxa"/>
            <w:noWrap/>
            <w:hideMark/>
          </w:tcPr>
          <w:p w14:paraId="279C619B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355936B3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3A943E21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64204E4E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4668E9C4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9A3D39" w:rsidRPr="00A505F0" w14:paraId="20CA72A1" w14:textId="77777777" w:rsidTr="00970C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5175BB36" w14:textId="77777777" w:rsidR="009A3D39" w:rsidRPr="00A505F0" w:rsidRDefault="009A3D39" w:rsidP="004366D5">
            <w:r w:rsidRPr="00A505F0">
              <w:t>Kérouané</w:t>
            </w:r>
          </w:p>
        </w:tc>
        <w:tc>
          <w:tcPr>
            <w:tcW w:w="1180" w:type="dxa"/>
            <w:noWrap/>
            <w:hideMark/>
          </w:tcPr>
          <w:p w14:paraId="2C9BDE6F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72B11DAA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0FCBFEB1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1FF69090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5114A9FF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9A3D39" w:rsidRPr="00A505F0" w14:paraId="2778CB6A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119C5FE9" w14:textId="77777777" w:rsidR="009A3D39" w:rsidRPr="00A505F0" w:rsidRDefault="009A3D39" w:rsidP="004366D5">
            <w:proofErr w:type="spellStart"/>
            <w:r w:rsidRPr="00A505F0">
              <w:t>Dalaba</w:t>
            </w:r>
            <w:proofErr w:type="spellEnd"/>
          </w:p>
        </w:tc>
        <w:tc>
          <w:tcPr>
            <w:tcW w:w="1180" w:type="dxa"/>
            <w:noWrap/>
            <w:hideMark/>
          </w:tcPr>
          <w:p w14:paraId="371823D2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3422EF47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3B425547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7ACE6080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5A591B4A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9A3D39" w:rsidRPr="00A505F0" w14:paraId="150F5EAA" w14:textId="77777777" w:rsidTr="00970C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602059B4" w14:textId="77777777" w:rsidR="009A3D39" w:rsidRPr="00A505F0" w:rsidRDefault="009A3D39" w:rsidP="004366D5">
            <w:r w:rsidRPr="00A505F0">
              <w:t>Lola</w:t>
            </w:r>
          </w:p>
        </w:tc>
        <w:tc>
          <w:tcPr>
            <w:tcW w:w="1180" w:type="dxa"/>
            <w:noWrap/>
            <w:hideMark/>
          </w:tcPr>
          <w:p w14:paraId="541E3112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254D61D9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24AF814C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7C0014AD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2A262969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9A3D39" w:rsidRPr="00A505F0" w14:paraId="6003B325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09AF581C" w14:textId="77777777" w:rsidR="009A3D39" w:rsidRPr="00A505F0" w:rsidRDefault="009A3D39" w:rsidP="004366D5">
            <w:proofErr w:type="spellStart"/>
            <w:r w:rsidRPr="00A505F0">
              <w:t>Beyla</w:t>
            </w:r>
            <w:proofErr w:type="spellEnd"/>
          </w:p>
        </w:tc>
        <w:tc>
          <w:tcPr>
            <w:tcW w:w="1180" w:type="dxa"/>
            <w:noWrap/>
            <w:hideMark/>
          </w:tcPr>
          <w:p w14:paraId="26D3CE10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269515E1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407518F4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674B15AA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468B1078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9A3D39" w:rsidRPr="00A505F0" w14:paraId="5D8B7138" w14:textId="77777777" w:rsidTr="00970C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08FC6D55" w14:textId="77777777" w:rsidR="009A3D39" w:rsidRPr="00A505F0" w:rsidRDefault="009A3D39" w:rsidP="004366D5">
            <w:r w:rsidRPr="00A505F0">
              <w:t>Yomou</w:t>
            </w:r>
          </w:p>
        </w:tc>
        <w:tc>
          <w:tcPr>
            <w:tcW w:w="1180" w:type="dxa"/>
            <w:noWrap/>
            <w:hideMark/>
          </w:tcPr>
          <w:p w14:paraId="56FB1604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798883DF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  <w:tc>
          <w:tcPr>
            <w:tcW w:w="960" w:type="dxa"/>
            <w:noWrap/>
            <w:hideMark/>
          </w:tcPr>
          <w:p w14:paraId="0537FBD9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2</w:t>
            </w:r>
          </w:p>
        </w:tc>
        <w:tc>
          <w:tcPr>
            <w:tcW w:w="960" w:type="dxa"/>
            <w:noWrap/>
            <w:hideMark/>
          </w:tcPr>
          <w:p w14:paraId="4FC574CB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  <w:hideMark/>
          </w:tcPr>
          <w:p w14:paraId="651E7C17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5F0">
              <w:t>1</w:t>
            </w:r>
          </w:p>
        </w:tc>
      </w:tr>
      <w:tr w:rsidR="00100F68" w:rsidRPr="00A505F0" w14:paraId="3F4EF67F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</w:tcPr>
          <w:p w14:paraId="13E66714" w14:textId="535341FF" w:rsidR="00100F68" w:rsidRDefault="00100F68" w:rsidP="004366D5">
            <w:proofErr w:type="spellStart"/>
            <w:r>
              <w:t>Koroussa</w:t>
            </w:r>
            <w:proofErr w:type="spellEnd"/>
          </w:p>
        </w:tc>
        <w:tc>
          <w:tcPr>
            <w:tcW w:w="1180" w:type="dxa"/>
            <w:noWrap/>
          </w:tcPr>
          <w:p w14:paraId="090D3619" w14:textId="77777777" w:rsidR="00100F68" w:rsidRPr="00A505F0" w:rsidRDefault="00100F68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14:paraId="5AE109AA" w14:textId="3C17C800" w:rsidR="00100F68" w:rsidRDefault="00100F68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0" w:type="dxa"/>
            <w:noWrap/>
          </w:tcPr>
          <w:p w14:paraId="063C9B86" w14:textId="77608535" w:rsidR="00100F68" w:rsidRDefault="00100F68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0" w:type="dxa"/>
            <w:noWrap/>
          </w:tcPr>
          <w:p w14:paraId="5E271235" w14:textId="77777777" w:rsidR="00100F68" w:rsidRPr="00A505F0" w:rsidRDefault="00100F68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14:paraId="1BF273BE" w14:textId="77777777" w:rsidR="00100F68" w:rsidRDefault="00100F68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D39" w:rsidRPr="00A505F0" w14:paraId="100973D4" w14:textId="77777777" w:rsidTr="00970C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</w:tcPr>
          <w:p w14:paraId="49835CA4" w14:textId="77777777" w:rsidR="009A3D39" w:rsidRPr="00A505F0" w:rsidRDefault="009A3D39" w:rsidP="004366D5">
            <w:proofErr w:type="spellStart"/>
            <w:r>
              <w:t>Coyah</w:t>
            </w:r>
            <w:proofErr w:type="spellEnd"/>
          </w:p>
        </w:tc>
        <w:tc>
          <w:tcPr>
            <w:tcW w:w="1180" w:type="dxa"/>
            <w:noWrap/>
          </w:tcPr>
          <w:p w14:paraId="4F85DD9D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14:paraId="5D93A84D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0" w:type="dxa"/>
            <w:noWrap/>
          </w:tcPr>
          <w:p w14:paraId="04AC6AC4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60" w:type="dxa"/>
            <w:noWrap/>
          </w:tcPr>
          <w:p w14:paraId="65889E0B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noWrap/>
          </w:tcPr>
          <w:p w14:paraId="4523F8B8" w14:textId="77777777" w:rsidR="009A3D39" w:rsidRPr="00A505F0" w:rsidRDefault="009A3D39" w:rsidP="004366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A3D39" w:rsidRPr="00A505F0" w14:paraId="03AF6545" w14:textId="77777777" w:rsidTr="0097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noWrap/>
            <w:hideMark/>
          </w:tcPr>
          <w:p w14:paraId="55AD3C58" w14:textId="77777777" w:rsidR="009A3D39" w:rsidRPr="00A505F0" w:rsidRDefault="009A3D39" w:rsidP="004366D5">
            <w:r w:rsidRPr="00A505F0">
              <w:t>Total</w:t>
            </w:r>
          </w:p>
        </w:tc>
        <w:tc>
          <w:tcPr>
            <w:tcW w:w="1180" w:type="dxa"/>
            <w:noWrap/>
            <w:hideMark/>
          </w:tcPr>
          <w:p w14:paraId="71F0DBE0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7</w:t>
            </w:r>
          </w:p>
        </w:tc>
        <w:tc>
          <w:tcPr>
            <w:tcW w:w="960" w:type="dxa"/>
            <w:noWrap/>
            <w:hideMark/>
          </w:tcPr>
          <w:p w14:paraId="40300D65" w14:textId="453FD6D6" w:rsidR="009A3D39" w:rsidRPr="00A505F0" w:rsidRDefault="009A3D39" w:rsidP="00100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00F68">
              <w:t>5</w:t>
            </w:r>
          </w:p>
        </w:tc>
        <w:tc>
          <w:tcPr>
            <w:tcW w:w="960" w:type="dxa"/>
            <w:noWrap/>
            <w:hideMark/>
          </w:tcPr>
          <w:p w14:paraId="0E7EC0A0" w14:textId="514815B8" w:rsidR="009A3D39" w:rsidRPr="00A505F0" w:rsidRDefault="009A3D39" w:rsidP="00100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00F68">
              <w:t>6</w:t>
            </w:r>
          </w:p>
        </w:tc>
        <w:tc>
          <w:tcPr>
            <w:tcW w:w="960" w:type="dxa"/>
            <w:noWrap/>
            <w:hideMark/>
          </w:tcPr>
          <w:p w14:paraId="2FB060F0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5F0">
              <w:t>7</w:t>
            </w:r>
          </w:p>
        </w:tc>
        <w:tc>
          <w:tcPr>
            <w:tcW w:w="960" w:type="dxa"/>
            <w:noWrap/>
            <w:hideMark/>
          </w:tcPr>
          <w:p w14:paraId="1C83B47A" w14:textId="77777777" w:rsidR="009A3D39" w:rsidRPr="00A505F0" w:rsidRDefault="009A3D39" w:rsidP="0043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</w:tbl>
    <w:p w14:paraId="5B70458E" w14:textId="77777777" w:rsidR="009A3D39" w:rsidRDefault="009A3D39" w:rsidP="009A3D39">
      <w:pPr>
        <w:tabs>
          <w:tab w:val="center" w:pos="4536"/>
        </w:tabs>
        <w:ind w:left="720"/>
      </w:pPr>
    </w:p>
    <w:p w14:paraId="090EB2B7" w14:textId="408E2459" w:rsidR="000505F6" w:rsidRPr="005C66C8" w:rsidRDefault="009A3D39">
      <w:pPr>
        <w:rPr>
          <w:b/>
          <w:i/>
        </w:rPr>
      </w:pPr>
      <w:r>
        <w:rPr>
          <w:b/>
          <w:i/>
        </w:rPr>
        <w:t>Chronogramme</w:t>
      </w:r>
      <w:r w:rsidR="00D039D2">
        <w:rPr>
          <w:b/>
          <w:i/>
        </w:rPr>
        <w:t xml:space="preserve"> des activités.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840"/>
        <w:gridCol w:w="1612"/>
        <w:gridCol w:w="1612"/>
        <w:gridCol w:w="1612"/>
        <w:gridCol w:w="1612"/>
      </w:tblGrid>
      <w:tr w:rsidR="005B4112" w:rsidRPr="005B4112" w14:paraId="45439F29" w14:textId="77777777" w:rsidTr="00A50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3EABB46" w14:textId="77777777" w:rsidR="005B4112" w:rsidRPr="009E3674" w:rsidRDefault="005B4112" w:rsidP="00D818B6">
            <w:r>
              <w:t>Activité</w:t>
            </w:r>
          </w:p>
        </w:tc>
        <w:tc>
          <w:tcPr>
            <w:tcW w:w="1612" w:type="dxa"/>
          </w:tcPr>
          <w:p w14:paraId="2F1F2706" w14:textId="77777777" w:rsidR="005B4112" w:rsidRPr="009E3674" w:rsidRDefault="00033303" w:rsidP="000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 6-12</w:t>
            </w:r>
          </w:p>
        </w:tc>
        <w:tc>
          <w:tcPr>
            <w:tcW w:w="1612" w:type="dxa"/>
          </w:tcPr>
          <w:p w14:paraId="5928ECAA" w14:textId="77777777" w:rsidR="005B4112" w:rsidRPr="009E3674" w:rsidRDefault="00033303" w:rsidP="00D81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 13-19</w:t>
            </w:r>
          </w:p>
        </w:tc>
        <w:tc>
          <w:tcPr>
            <w:tcW w:w="1612" w:type="dxa"/>
          </w:tcPr>
          <w:p w14:paraId="120C2DA5" w14:textId="77777777" w:rsidR="005B4112" w:rsidRPr="009E3674" w:rsidRDefault="00033303" w:rsidP="00D81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 20-26</w:t>
            </w:r>
          </w:p>
        </w:tc>
        <w:tc>
          <w:tcPr>
            <w:tcW w:w="1612" w:type="dxa"/>
          </w:tcPr>
          <w:p w14:paraId="783FDE64" w14:textId="77777777" w:rsidR="005B4112" w:rsidRPr="009E3674" w:rsidRDefault="00033303" w:rsidP="00D81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Oct 27 – Nov 2</w:t>
            </w:r>
          </w:p>
        </w:tc>
      </w:tr>
      <w:tr w:rsidR="00A505F0" w:rsidRPr="005B4112" w14:paraId="224B2664" w14:textId="77777777" w:rsidTr="00A5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E3DB30C" w14:textId="77777777" w:rsidR="00A505F0" w:rsidRPr="005B4112" w:rsidRDefault="00A505F0" w:rsidP="00C40D39">
            <w:r>
              <w:t xml:space="preserve">Identification des Coordonnateurs </w:t>
            </w:r>
          </w:p>
        </w:tc>
        <w:tc>
          <w:tcPr>
            <w:tcW w:w="1612" w:type="dxa"/>
          </w:tcPr>
          <w:p w14:paraId="300AB451" w14:textId="77777777" w:rsidR="00A505F0" w:rsidRDefault="00A505F0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25B462EA" w14:textId="77777777" w:rsidR="00A505F0" w:rsidRPr="005B4112" w:rsidRDefault="00A505F0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14437C88" w14:textId="77777777" w:rsidR="00A505F0" w:rsidRPr="005B4112" w:rsidRDefault="00A505F0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7C0D38DB" w14:textId="77777777" w:rsidR="00A505F0" w:rsidRPr="005B4112" w:rsidRDefault="00A505F0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112" w:rsidRPr="005B4112" w14:paraId="3CE5E22C" w14:textId="77777777" w:rsidTr="00A5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80C957B" w14:textId="77777777" w:rsidR="005B4112" w:rsidRPr="005B4112" w:rsidRDefault="005B4112" w:rsidP="00C40D39">
            <w:r w:rsidRPr="005B4112">
              <w:t>Identification des partenaires pour l’appui aux cellules de coordination</w:t>
            </w:r>
          </w:p>
        </w:tc>
        <w:tc>
          <w:tcPr>
            <w:tcW w:w="1612" w:type="dxa"/>
          </w:tcPr>
          <w:p w14:paraId="55CF70A4" w14:textId="77777777" w:rsid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211F12" w14:textId="77777777" w:rsidR="00033303" w:rsidRPr="005B4112" w:rsidRDefault="00033303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1BB1A0B3" w14:textId="77777777" w:rsidR="005B4112" w:rsidRP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086EBE7C" w14:textId="77777777" w:rsidR="005B4112" w:rsidRP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1B8E4B27" w14:textId="77777777" w:rsidR="005B4112" w:rsidRP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112" w:rsidRPr="005B4112" w14:paraId="19A57247" w14:textId="77777777" w:rsidTr="00A5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5A228501" w14:textId="77777777" w:rsidR="005B4112" w:rsidRPr="005B4112" w:rsidRDefault="005B4112" w:rsidP="00033303">
            <w:r w:rsidRPr="005B4112">
              <w:t>Identification des partenaires pour la mise en place des CTs</w:t>
            </w:r>
          </w:p>
        </w:tc>
        <w:tc>
          <w:tcPr>
            <w:tcW w:w="1612" w:type="dxa"/>
          </w:tcPr>
          <w:p w14:paraId="79555B17" w14:textId="77777777" w:rsid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4787D" w14:textId="77777777" w:rsidR="00033303" w:rsidRPr="005B4112" w:rsidRDefault="00033303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0CDF4C6C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6D838C1F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6AA366A3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112" w:rsidRPr="005B4112" w14:paraId="1F41C0F0" w14:textId="77777777" w:rsidTr="00A5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B1DD951" w14:textId="77777777" w:rsidR="005B4112" w:rsidRPr="005B4112" w:rsidRDefault="005B4112" w:rsidP="00033303">
            <w:r w:rsidRPr="005B4112">
              <w:t>Mise à disposition des moyens logistiques (</w:t>
            </w:r>
            <w:r w:rsidR="00A505F0" w:rsidRPr="005B4112">
              <w:t>véhicules</w:t>
            </w:r>
            <w:r w:rsidRPr="005B4112">
              <w:t xml:space="preserve">, téléphones, ordinateurs etc…)  </w:t>
            </w:r>
          </w:p>
        </w:tc>
        <w:tc>
          <w:tcPr>
            <w:tcW w:w="1612" w:type="dxa"/>
          </w:tcPr>
          <w:p w14:paraId="4326FC3A" w14:textId="77777777" w:rsid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70407" w14:textId="77777777" w:rsidR="00033303" w:rsidRPr="005B4112" w:rsidRDefault="00033303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27525AE9" w14:textId="77777777" w:rsidR="005B4112" w:rsidRP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1D76525F" w14:textId="77777777" w:rsidR="005B4112" w:rsidRP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5F42C30D" w14:textId="77777777" w:rsidR="005B4112" w:rsidRPr="005B4112" w:rsidRDefault="005B4112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112" w:rsidRPr="005B4112" w14:paraId="73D291D0" w14:textId="77777777" w:rsidTr="00A5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8936A4A" w14:textId="77777777" w:rsidR="005B4112" w:rsidRPr="005B4112" w:rsidRDefault="005B4112" w:rsidP="00C40D39">
            <w:r w:rsidRPr="005B4112">
              <w:t>Elaboration et Validation des ToRs des membres de l’équipe</w:t>
            </w:r>
          </w:p>
        </w:tc>
        <w:tc>
          <w:tcPr>
            <w:tcW w:w="1612" w:type="dxa"/>
          </w:tcPr>
          <w:p w14:paraId="0A616E14" w14:textId="77777777" w:rsidR="00033303" w:rsidRDefault="00033303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C8BCE5" w14:textId="77777777" w:rsidR="005B4112" w:rsidRPr="005B4112" w:rsidRDefault="00033303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6E038FE7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19B494A5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3FB73E01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F68" w:rsidRPr="005B4112" w14:paraId="2BDBDC98" w14:textId="77777777" w:rsidTr="00A5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2562FB50" w14:textId="452EDF3D" w:rsidR="00100F68" w:rsidRPr="005B4112" w:rsidRDefault="00100F68" w:rsidP="00100F68">
            <w:r>
              <w:t>Formation des agents de surveillance</w:t>
            </w:r>
          </w:p>
        </w:tc>
        <w:tc>
          <w:tcPr>
            <w:tcW w:w="1612" w:type="dxa"/>
          </w:tcPr>
          <w:p w14:paraId="614FEAB4" w14:textId="3236F071" w:rsidR="00100F68" w:rsidRPr="005B4112" w:rsidRDefault="00100F68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51EBE68A" w14:textId="00B2EB42" w:rsidR="00100F68" w:rsidRDefault="00100F68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61F80C3B" w14:textId="77777777" w:rsidR="00100F68" w:rsidRDefault="00100F68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03FA13F2" w14:textId="77777777" w:rsidR="00100F68" w:rsidRPr="005B4112" w:rsidRDefault="00100F68" w:rsidP="000333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4112" w:rsidRPr="005B4112" w14:paraId="40EDE2D6" w14:textId="77777777" w:rsidTr="00A5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030D684" w14:textId="4136A6EE" w:rsidR="005B4112" w:rsidRPr="005B4112" w:rsidRDefault="005B4112" w:rsidP="005B4112">
            <w:r w:rsidRPr="005B4112">
              <w:t xml:space="preserve">Déploiement des </w:t>
            </w:r>
            <w:proofErr w:type="spellStart"/>
            <w:r>
              <w:t>CPCs</w:t>
            </w:r>
            <w:proofErr w:type="spellEnd"/>
            <w:r w:rsidR="00100F68">
              <w:t xml:space="preserve"> </w:t>
            </w:r>
            <w:r w:rsidRPr="005B4112">
              <w:t xml:space="preserve"> </w:t>
            </w:r>
          </w:p>
        </w:tc>
        <w:tc>
          <w:tcPr>
            <w:tcW w:w="1612" w:type="dxa"/>
          </w:tcPr>
          <w:p w14:paraId="1CA26CD5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112">
              <w:t>Macenta, N’Zerekore</w:t>
            </w:r>
            <w:r>
              <w:t>, Conakry</w:t>
            </w:r>
          </w:p>
        </w:tc>
        <w:tc>
          <w:tcPr>
            <w:tcW w:w="1612" w:type="dxa"/>
          </w:tcPr>
          <w:p w14:paraId="1E35E9FE" w14:textId="77777777" w:rsidR="005B4112" w:rsidRPr="005B4112" w:rsidRDefault="00033303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Gueckedou, </w:t>
            </w:r>
            <w:r w:rsidR="00A505F0">
              <w:t>Kérouané</w:t>
            </w:r>
            <w:r>
              <w:t>, Forecariah</w:t>
            </w:r>
          </w:p>
        </w:tc>
        <w:tc>
          <w:tcPr>
            <w:tcW w:w="1612" w:type="dxa"/>
          </w:tcPr>
          <w:p w14:paraId="155E7B1C" w14:textId="77777777" w:rsidR="005B4112" w:rsidRPr="005B4112" w:rsidRDefault="00A505F0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Kouroussa</w:t>
            </w:r>
          </w:p>
        </w:tc>
        <w:tc>
          <w:tcPr>
            <w:tcW w:w="1612" w:type="dxa"/>
          </w:tcPr>
          <w:p w14:paraId="64A59FBC" w14:textId="77777777" w:rsidR="005B4112" w:rsidRPr="005B4112" w:rsidRDefault="005B4112" w:rsidP="0003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4112" w:rsidRPr="005F7733" w14:paraId="6A89DAE9" w14:textId="77777777" w:rsidTr="00A5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01240908" w14:textId="77777777" w:rsidR="005B4112" w:rsidRPr="005F7733" w:rsidRDefault="00033303" w:rsidP="005B4112">
            <w:r w:rsidRPr="005B4112">
              <w:t>Déploiement</w:t>
            </w:r>
            <w:r w:rsidR="005B4112" w:rsidRPr="005B4112">
              <w:t xml:space="preserve"> </w:t>
            </w:r>
            <w:r w:rsidR="005B4112">
              <w:t xml:space="preserve">des </w:t>
            </w:r>
            <w:r>
              <w:t>Cellules épidémiologiques</w:t>
            </w:r>
          </w:p>
        </w:tc>
        <w:tc>
          <w:tcPr>
            <w:tcW w:w="1612" w:type="dxa"/>
          </w:tcPr>
          <w:p w14:paraId="5E7B30DA" w14:textId="77777777" w:rsidR="005B4112" w:rsidRPr="005B4112" w:rsidRDefault="00033303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Lola, Beyla</w:t>
            </w:r>
          </w:p>
        </w:tc>
        <w:tc>
          <w:tcPr>
            <w:tcW w:w="1612" w:type="dxa"/>
          </w:tcPr>
          <w:p w14:paraId="370DF6D6" w14:textId="77777777" w:rsidR="005B4112" w:rsidRPr="005B4112" w:rsidRDefault="00033303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Yomou</w:t>
            </w:r>
          </w:p>
        </w:tc>
        <w:tc>
          <w:tcPr>
            <w:tcW w:w="1612" w:type="dxa"/>
          </w:tcPr>
          <w:p w14:paraId="2DC3344E" w14:textId="77777777" w:rsidR="005B4112" w:rsidRPr="005B4112" w:rsidRDefault="005B4112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34BA4F88" w14:textId="77777777" w:rsidR="005B4112" w:rsidRPr="005B4112" w:rsidRDefault="005B4112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0F68" w:rsidRPr="005F7733" w14:paraId="7EB1EBC9" w14:textId="77777777" w:rsidTr="00A50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5F42467" w14:textId="39CE2894" w:rsidR="00100F68" w:rsidRDefault="00100F68" w:rsidP="005B4112">
            <w:r>
              <w:t xml:space="preserve">Formation de personnel médicale </w:t>
            </w:r>
          </w:p>
        </w:tc>
        <w:tc>
          <w:tcPr>
            <w:tcW w:w="1612" w:type="dxa"/>
          </w:tcPr>
          <w:p w14:paraId="72255E27" w14:textId="1A048613" w:rsidR="00100F68" w:rsidRDefault="00100F68" w:rsidP="00100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1E99FD19" w14:textId="3A9833C9" w:rsidR="00100F68" w:rsidRDefault="00100F68" w:rsidP="00100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148F7689" w14:textId="7C07784A" w:rsidR="00100F68" w:rsidRDefault="00100F68" w:rsidP="00100F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612" w:type="dxa"/>
          </w:tcPr>
          <w:p w14:paraId="5EC32010" w14:textId="77777777" w:rsidR="00100F68" w:rsidRPr="005B4112" w:rsidRDefault="00100F68" w:rsidP="00C4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0F68" w:rsidRPr="005F7733" w14:paraId="14AFD48D" w14:textId="77777777" w:rsidTr="00A5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5A019ED" w14:textId="77777777" w:rsidR="00100F68" w:rsidRPr="005B4112" w:rsidRDefault="00100F68" w:rsidP="005B4112">
            <w:r>
              <w:t xml:space="preserve">Etablissement des </w:t>
            </w:r>
            <w:proofErr w:type="spellStart"/>
            <w:r>
              <w:t>CTs</w:t>
            </w:r>
            <w:proofErr w:type="spellEnd"/>
          </w:p>
        </w:tc>
        <w:tc>
          <w:tcPr>
            <w:tcW w:w="1612" w:type="dxa"/>
          </w:tcPr>
          <w:p w14:paraId="2A0F678D" w14:textId="77777777" w:rsidR="00100F68" w:rsidRDefault="00100F68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2C044685" w14:textId="0991E494" w:rsidR="00100F68" w:rsidRDefault="00100F68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3B121BEE" w14:textId="52C1CBA7" w:rsidR="00100F68" w:rsidRPr="005B4112" w:rsidRDefault="00100F68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Forecariah</w:t>
            </w:r>
            <w:proofErr w:type="spellEnd"/>
            <w:r>
              <w:t>, N’</w:t>
            </w:r>
            <w:proofErr w:type="spellStart"/>
            <w:r>
              <w:t>Zerekore</w:t>
            </w:r>
            <w:proofErr w:type="spellEnd"/>
          </w:p>
        </w:tc>
        <w:tc>
          <w:tcPr>
            <w:tcW w:w="1612" w:type="dxa"/>
          </w:tcPr>
          <w:p w14:paraId="40C65B78" w14:textId="6FAEA533" w:rsidR="00100F68" w:rsidRPr="005B4112" w:rsidRDefault="00100F68" w:rsidP="00C4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Dabala</w:t>
            </w:r>
            <w:proofErr w:type="spellEnd"/>
            <w:r>
              <w:t>, Kérouané</w:t>
            </w:r>
          </w:p>
        </w:tc>
      </w:tr>
    </w:tbl>
    <w:p w14:paraId="3879E36A" w14:textId="6EF44B36" w:rsidR="001E0112" w:rsidRDefault="001E0112" w:rsidP="00A505F0">
      <w:pPr>
        <w:spacing w:line="240" w:lineRule="auto"/>
      </w:pPr>
    </w:p>
    <w:p w14:paraId="13BF2A7D" w14:textId="66B80A3E" w:rsidR="00100F68" w:rsidRPr="00970CCA" w:rsidRDefault="00970CCA" w:rsidP="00970CCA">
      <w:pPr>
        <w:tabs>
          <w:tab w:val="left" w:pos="1418"/>
        </w:tabs>
        <w:rPr>
          <w:b/>
        </w:rPr>
      </w:pPr>
      <w:r w:rsidRPr="00970CCA">
        <w:rPr>
          <w:b/>
        </w:rPr>
        <w:tab/>
      </w:r>
      <w:proofErr w:type="gramStart"/>
      <w:r w:rsidRPr="00970CCA">
        <w:rPr>
          <w:b/>
          <w:lang w:val="en-US"/>
        </w:rPr>
        <w:t>Figure 1.</w:t>
      </w:r>
      <w:proofErr w:type="gramEnd"/>
      <w:r w:rsidRPr="00970CCA">
        <w:rPr>
          <w:b/>
          <w:lang w:val="en-US"/>
        </w:rPr>
        <w:t xml:space="preserve"> </w:t>
      </w:r>
      <w:r w:rsidRPr="00970CCA">
        <w:rPr>
          <w:b/>
        </w:rPr>
        <w:t xml:space="preserve">Distribution </w:t>
      </w:r>
      <w:proofErr w:type="spellStart"/>
      <w:r w:rsidRPr="00970CCA">
        <w:rPr>
          <w:b/>
        </w:rPr>
        <w:t>geographique</w:t>
      </w:r>
      <w:proofErr w:type="spellEnd"/>
      <w:r w:rsidRPr="00970CCA">
        <w:rPr>
          <w:b/>
        </w:rPr>
        <w:t xml:space="preserve"> des cas et actions proposées</w:t>
      </w:r>
    </w:p>
    <w:p w14:paraId="2CF63747" w14:textId="18A3CAEB" w:rsidR="001E0112" w:rsidRDefault="00100F68" w:rsidP="00100F68">
      <w:pPr>
        <w:jc w:val="center"/>
      </w:pPr>
      <w:r>
        <w:rPr>
          <w:noProof/>
          <w:lang w:eastAsia="fr-CH"/>
        </w:rPr>
        <w:drawing>
          <wp:inline distT="0" distB="0" distL="0" distR="0" wp14:anchorId="4193D57D" wp14:editId="084C7B18">
            <wp:extent cx="4253024" cy="2944402"/>
            <wp:effectExtent l="0" t="0" r="0" b="8890"/>
            <wp:docPr id="1" name="Picture 1" descr="C:\Users\Ebola2014.OUTBREAK83746\AppData\Local\Microsoft\Windows\Temporary Internet Files\Content.IE5\A5VQSNWW\guinea-national-plan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la2014.OUTBREAK83746\AppData\Local\Microsoft\Windows\Temporary Internet Files\Content.IE5\A5VQSNWW\guinea-national-plan-m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24" cy="294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B78E" w14:textId="657681DB" w:rsidR="003E08BA" w:rsidRPr="001E0112" w:rsidRDefault="001E0112" w:rsidP="000B0846">
      <w:pPr>
        <w:tabs>
          <w:tab w:val="left" w:pos="284"/>
          <w:tab w:val="center" w:pos="4536"/>
        </w:tabs>
        <w:rPr>
          <w:b/>
        </w:rPr>
      </w:pPr>
      <w:bookmarkStart w:id="0" w:name="_GoBack"/>
      <w:bookmarkEnd w:id="0"/>
      <w:r>
        <w:rPr>
          <w:b/>
        </w:rPr>
        <w:lastRenderedPageBreak/>
        <w:t>Annexe 1</w:t>
      </w:r>
    </w:p>
    <w:p w14:paraId="79440BE4" w14:textId="369947A9" w:rsidR="001E0112" w:rsidRPr="00A95985" w:rsidRDefault="001E0112" w:rsidP="001E0112">
      <w:pPr>
        <w:tabs>
          <w:tab w:val="left" w:pos="284"/>
          <w:tab w:val="center" w:pos="4536"/>
        </w:tabs>
        <w:rPr>
          <w:u w:val="single"/>
        </w:rPr>
      </w:pPr>
      <w:r w:rsidRPr="00A95985">
        <w:rPr>
          <w:u w:val="single"/>
        </w:rPr>
        <w:t>Rôle de la CPC </w:t>
      </w:r>
      <w:proofErr w:type="gramStart"/>
      <w:r>
        <w:rPr>
          <w:u w:val="single"/>
        </w:rPr>
        <w:t>( voir</w:t>
      </w:r>
      <w:proofErr w:type="gramEnd"/>
      <w:r>
        <w:rPr>
          <w:u w:val="single"/>
        </w:rPr>
        <w:t xml:space="preserve">  Cellule nationale de coordination Ebola)</w:t>
      </w:r>
    </w:p>
    <w:p w14:paraId="315EF024" w14:textId="222F7570" w:rsidR="001E0112" w:rsidRPr="001E0112" w:rsidRDefault="001E0112" w:rsidP="001E0112">
      <w:pPr>
        <w:rPr>
          <w:i/>
        </w:rPr>
      </w:pPr>
      <w:r w:rsidRPr="001E0112">
        <w:rPr>
          <w:i/>
        </w:rPr>
        <w:t>Coordination</w:t>
      </w:r>
    </w:p>
    <w:p w14:paraId="428922EA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 xml:space="preserve">Coordonner le dispositif de réponse </w:t>
      </w:r>
      <w:proofErr w:type="spellStart"/>
      <w:r>
        <w:t>a</w:t>
      </w:r>
      <w:proofErr w:type="spellEnd"/>
      <w:r>
        <w:t xml:space="preserve"> l’épidémie d’Ebola dans tous ses composants (surveillance épidémiologique, prise en charge des cas et gestion des décès, mobilisation sociale, et support logistique)  </w:t>
      </w:r>
    </w:p>
    <w:p w14:paraId="220D32DE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 xml:space="preserve">Organiser des réunions de coordination quotidiennes avec les différents acteurs et partenaires de la réponse </w:t>
      </w:r>
    </w:p>
    <w:p w14:paraId="6F65298A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>Collaboration avec les autorités administratives Préfectorales/Régionales</w:t>
      </w:r>
    </w:p>
    <w:p w14:paraId="16F78A7F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 xml:space="preserve">Gestion et Mobilisation de ressources matérielles et financières </w:t>
      </w:r>
    </w:p>
    <w:p w14:paraId="44B81AA2" w14:textId="438B940E" w:rsidR="001E0112" w:rsidRDefault="001E0112" w:rsidP="001E0112">
      <w:pPr>
        <w:pStyle w:val="ListParagraph"/>
        <w:numPr>
          <w:ilvl w:val="0"/>
          <w:numId w:val="10"/>
        </w:numPr>
      </w:pPr>
      <w:r>
        <w:t>Rendre comptes à la Cellule de Coordination Nationale d’Ebola</w:t>
      </w:r>
    </w:p>
    <w:p w14:paraId="5CBBB799" w14:textId="71D66627" w:rsidR="001E0112" w:rsidRPr="001E0112" w:rsidRDefault="001E0112" w:rsidP="001E0112">
      <w:pPr>
        <w:rPr>
          <w:i/>
        </w:rPr>
      </w:pPr>
      <w:r w:rsidRPr="001E0112">
        <w:rPr>
          <w:i/>
        </w:rPr>
        <w:t>Surveillance</w:t>
      </w:r>
    </w:p>
    <w:p w14:paraId="6CB5CA2B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 xml:space="preserve">Renforcer les activités de surveillance épidémiologique  </w:t>
      </w:r>
    </w:p>
    <w:p w14:paraId="1519BE3F" w14:textId="1F35A250" w:rsidR="001E0112" w:rsidRDefault="001D4E17" w:rsidP="001E0112">
      <w:pPr>
        <w:pStyle w:val="ListParagraph"/>
        <w:numPr>
          <w:ilvl w:val="0"/>
          <w:numId w:val="10"/>
        </w:numPr>
      </w:pPr>
      <w:r>
        <w:t>Identification, f</w:t>
      </w:r>
      <w:r w:rsidR="001E0112">
        <w:t>ormation et supervision d’Agents Communautaires pour l</w:t>
      </w:r>
      <w:r>
        <w:t>e recensement et</w:t>
      </w:r>
      <w:r w:rsidR="001E0112">
        <w:t xml:space="preserve"> le suivi des contacts</w:t>
      </w:r>
    </w:p>
    <w:p w14:paraId="17A43CA6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>Assurer l’investigation des rumeurs et des alertes, (cas suspects décès), ainsi que l’identification des chaines de transmission</w:t>
      </w:r>
    </w:p>
    <w:p w14:paraId="12B763E8" w14:textId="77777777" w:rsidR="001E0112" w:rsidRDefault="001E0112" w:rsidP="001E0112">
      <w:pPr>
        <w:pStyle w:val="ListParagraph"/>
        <w:numPr>
          <w:ilvl w:val="0"/>
          <w:numId w:val="10"/>
        </w:numPr>
      </w:pPr>
      <w:r>
        <w:t>Assurer la gestion et la notification quotidiennes des données épidémiologiques</w:t>
      </w:r>
    </w:p>
    <w:p w14:paraId="20806638" w14:textId="17B5A1DD" w:rsidR="001E0112" w:rsidRPr="005F7733" w:rsidRDefault="001E0112" w:rsidP="001E0112">
      <w:pPr>
        <w:pStyle w:val="ListParagraph"/>
        <w:numPr>
          <w:ilvl w:val="0"/>
          <w:numId w:val="10"/>
        </w:numPr>
      </w:pPr>
      <w:r>
        <w:t>Renforcer la recherche active des cas au niveau des centres de santé</w:t>
      </w:r>
      <w:r w:rsidR="001D4E17">
        <w:t xml:space="preserve"> et dans les communautés</w:t>
      </w:r>
    </w:p>
    <w:p w14:paraId="649C9CDF" w14:textId="51153320" w:rsidR="003E08BA" w:rsidRDefault="003E08BA" w:rsidP="000B0846">
      <w:pPr>
        <w:tabs>
          <w:tab w:val="left" w:pos="284"/>
          <w:tab w:val="center" w:pos="4536"/>
        </w:tabs>
        <w:rPr>
          <w:u w:val="single"/>
        </w:rPr>
      </w:pPr>
      <w:r>
        <w:rPr>
          <w:u w:val="single"/>
        </w:rPr>
        <w:t>Mis</w:t>
      </w:r>
      <w:r w:rsidR="008E1A9E">
        <w:rPr>
          <w:u w:val="single"/>
        </w:rPr>
        <w:t>s</w:t>
      </w:r>
      <w:r>
        <w:rPr>
          <w:u w:val="single"/>
        </w:rPr>
        <w:t>ion de l’équipe technique d’appui à la DPS/DR</w:t>
      </w:r>
      <w:r w:rsidR="00DD282C">
        <w:rPr>
          <w:u w:val="single"/>
        </w:rPr>
        <w:t>S</w:t>
      </w:r>
    </w:p>
    <w:p w14:paraId="673B127E" w14:textId="77777777" w:rsidR="003E08BA" w:rsidRDefault="003E08BA" w:rsidP="000B0846">
      <w:pPr>
        <w:tabs>
          <w:tab w:val="left" w:pos="284"/>
          <w:tab w:val="center" w:pos="4536"/>
        </w:tabs>
      </w:pPr>
      <w:r w:rsidRPr="003E08BA">
        <w:t>Trav</w:t>
      </w:r>
      <w:r>
        <w:t>a</w:t>
      </w:r>
      <w:r w:rsidRPr="003E08BA">
        <w:t>ille en étroite collaboration avec la DPS/DRS</w:t>
      </w:r>
    </w:p>
    <w:p w14:paraId="604152CC" w14:textId="77777777" w:rsidR="003E08BA" w:rsidRDefault="003E08BA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Identifie tous les sujets contacts</w:t>
      </w:r>
    </w:p>
    <w:p w14:paraId="12E43FC1" w14:textId="10FA6AE6" w:rsidR="0066180B" w:rsidRDefault="003E08BA" w:rsidP="0066180B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 xml:space="preserve">Investigue tous les cas </w:t>
      </w:r>
      <w:r w:rsidR="0066180B">
        <w:t xml:space="preserve">et décès </w:t>
      </w:r>
      <w:r>
        <w:t>suspects</w:t>
      </w:r>
      <w:r w:rsidR="0066180B">
        <w:t xml:space="preserve"> </w:t>
      </w:r>
    </w:p>
    <w:p w14:paraId="6B04EAE6" w14:textId="77777777" w:rsidR="00CF09D7" w:rsidRDefault="00CF09D7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Dresse la li</w:t>
      </w:r>
      <w:r w:rsidR="00FD403F">
        <w:t xml:space="preserve">ste </w:t>
      </w:r>
      <w:r>
        <w:t>des sujets contacts par localité</w:t>
      </w:r>
    </w:p>
    <w:p w14:paraId="2815539C" w14:textId="55354304" w:rsidR="00D039D2" w:rsidRDefault="00D039D2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Dresse la liste des AC par localité</w:t>
      </w:r>
    </w:p>
    <w:p w14:paraId="5FFF8F98" w14:textId="02DAFEAE" w:rsidR="0041706A" w:rsidRDefault="0041706A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Assure la gestion des données en collaboration avec le MCM</w:t>
      </w:r>
    </w:p>
    <w:p w14:paraId="36B4635B" w14:textId="77777777" w:rsidR="00CF09D7" w:rsidRDefault="00CF09D7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Transmets les données à la cellule de coordination et au</w:t>
      </w:r>
      <w:r w:rsidR="00FD403F">
        <w:t>x</w:t>
      </w:r>
      <w:r>
        <w:t xml:space="preserve"> partenaires</w:t>
      </w:r>
    </w:p>
    <w:p w14:paraId="41545FD1" w14:textId="77777777" w:rsidR="00CF09D7" w:rsidRDefault="00CF09D7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Investigue les rumeurs et propose des actions à la DPS et à la cellule Ebola (préfectorale et nationa</w:t>
      </w:r>
      <w:r w:rsidR="00FD403F">
        <w:t>l</w:t>
      </w:r>
      <w:r>
        <w:t>e)</w:t>
      </w:r>
    </w:p>
    <w:p w14:paraId="5CECB2E2" w14:textId="77777777" w:rsidR="008E1A9E" w:rsidRDefault="008E1A9E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Audit tous les décès du personnel de santé</w:t>
      </w:r>
    </w:p>
    <w:p w14:paraId="7F977FC2" w14:textId="23867A3B" w:rsidR="008E1A9E" w:rsidRDefault="008E1A9E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Super</w:t>
      </w:r>
      <w:r w:rsidR="00D039D2">
        <w:t>vise les activités des AC ensemble avec les</w:t>
      </w:r>
      <w:r>
        <w:t xml:space="preserve"> superviseurs préfectoraux</w:t>
      </w:r>
    </w:p>
    <w:p w14:paraId="720D38C0" w14:textId="77777777" w:rsidR="008E1A9E" w:rsidRDefault="008E1A9E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Assure la formation des superviseurs et des AC</w:t>
      </w:r>
    </w:p>
    <w:p w14:paraId="54F89325" w14:textId="2669039F" w:rsidR="0041706A" w:rsidRDefault="0041706A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Assure la promotion de la prévention des infections dans les structures de santé</w:t>
      </w:r>
    </w:p>
    <w:p w14:paraId="51948ACD" w14:textId="1F6AC07C" w:rsidR="0041706A" w:rsidRDefault="0041706A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Participe aux réunions quotidiennes</w:t>
      </w:r>
    </w:p>
    <w:p w14:paraId="25BCBD43" w14:textId="63E7B906" w:rsidR="0041706A" w:rsidRDefault="0041706A" w:rsidP="003E08BA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>Rend copte quotidiennement à la cellule de coordination nationale et à la préfecture</w:t>
      </w:r>
    </w:p>
    <w:p w14:paraId="0E608B66" w14:textId="4315A120" w:rsidR="001E0112" w:rsidRPr="005F7733" w:rsidRDefault="00FA015F" w:rsidP="001E0112">
      <w:pPr>
        <w:pStyle w:val="ListParagraph"/>
        <w:numPr>
          <w:ilvl w:val="0"/>
          <w:numId w:val="20"/>
        </w:numPr>
        <w:tabs>
          <w:tab w:val="left" w:pos="284"/>
          <w:tab w:val="center" w:pos="4536"/>
        </w:tabs>
      </w:pPr>
      <w:r>
        <w:t xml:space="preserve">Mets en application les instructions de la coordination </w:t>
      </w:r>
    </w:p>
    <w:sectPr w:rsidR="001E0112" w:rsidRPr="005F77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0371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F924E" w14:textId="77777777" w:rsidR="00AD350E" w:rsidRDefault="00AD350E" w:rsidP="00130354">
      <w:pPr>
        <w:spacing w:after="0" w:line="240" w:lineRule="auto"/>
      </w:pPr>
      <w:r>
        <w:separator/>
      </w:r>
    </w:p>
  </w:endnote>
  <w:endnote w:type="continuationSeparator" w:id="0">
    <w:p w14:paraId="367385BD" w14:textId="77777777" w:rsidR="00AD350E" w:rsidRDefault="00AD350E" w:rsidP="0013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0983" w14:textId="77777777" w:rsidR="00AD350E" w:rsidRDefault="00AD350E" w:rsidP="00130354">
      <w:pPr>
        <w:spacing w:after="0" w:line="240" w:lineRule="auto"/>
      </w:pPr>
      <w:r>
        <w:separator/>
      </w:r>
    </w:p>
  </w:footnote>
  <w:footnote w:type="continuationSeparator" w:id="0">
    <w:p w14:paraId="6E3F096F" w14:textId="77777777" w:rsidR="00AD350E" w:rsidRDefault="00AD350E" w:rsidP="00130354">
      <w:pPr>
        <w:spacing w:after="0" w:line="240" w:lineRule="auto"/>
      </w:pPr>
      <w:r>
        <w:continuationSeparator/>
      </w:r>
    </w:p>
  </w:footnote>
  <w:footnote w:id="1">
    <w:p w14:paraId="3A39576D" w14:textId="0E73431E" w:rsidR="00130354" w:rsidRPr="0004294F" w:rsidRDefault="00130354" w:rsidP="0004294F">
      <w:pPr>
        <w:tabs>
          <w:tab w:val="center" w:pos="4536"/>
        </w:tabs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30354">
        <w:rPr>
          <w:sz w:val="18"/>
          <w:szCs w:val="18"/>
        </w:rPr>
        <w:t xml:space="preserve">Afin de prioriser les interventions les </w:t>
      </w:r>
      <w:r w:rsidR="00A505F0" w:rsidRPr="00130354">
        <w:rPr>
          <w:sz w:val="18"/>
          <w:szCs w:val="18"/>
        </w:rPr>
        <w:t>Préfectures</w:t>
      </w:r>
      <w:r w:rsidRPr="00130354">
        <w:rPr>
          <w:sz w:val="18"/>
          <w:szCs w:val="18"/>
        </w:rPr>
        <w:t xml:space="preserve"> ont été divisées en deux catégories :</w:t>
      </w:r>
      <w:r w:rsidR="0004294F">
        <w:rPr>
          <w:sz w:val="18"/>
          <w:szCs w:val="18"/>
        </w:rPr>
        <w:t xml:space="preserve"> </w:t>
      </w:r>
      <w:r w:rsidRPr="0004294F">
        <w:rPr>
          <w:b/>
          <w:sz w:val="18"/>
          <w:szCs w:val="18"/>
        </w:rPr>
        <w:t>Priorit</w:t>
      </w:r>
      <w:r w:rsidR="0004294F" w:rsidRPr="0004294F">
        <w:rPr>
          <w:b/>
          <w:sz w:val="18"/>
          <w:szCs w:val="18"/>
        </w:rPr>
        <w:t>é</w:t>
      </w:r>
      <w:r w:rsidRPr="0004294F">
        <w:rPr>
          <w:b/>
          <w:sz w:val="18"/>
          <w:szCs w:val="18"/>
        </w:rPr>
        <w:t xml:space="preserve"> 1</w:t>
      </w:r>
      <w:r w:rsidR="0004294F">
        <w:rPr>
          <w:sz w:val="18"/>
          <w:szCs w:val="18"/>
        </w:rPr>
        <w:t>=</w:t>
      </w:r>
      <w:r w:rsidRPr="00130354">
        <w:rPr>
          <w:sz w:val="18"/>
          <w:szCs w:val="18"/>
        </w:rPr>
        <w:t xml:space="preserve"> </w:t>
      </w:r>
      <w:r w:rsidR="00A505F0" w:rsidRPr="00130354">
        <w:rPr>
          <w:sz w:val="18"/>
          <w:szCs w:val="18"/>
        </w:rPr>
        <w:t>Préfectures</w:t>
      </w:r>
      <w:r w:rsidRPr="00130354">
        <w:rPr>
          <w:sz w:val="18"/>
          <w:szCs w:val="18"/>
        </w:rPr>
        <w:t xml:space="preserve"> avec plus de 20 cas dans </w:t>
      </w:r>
      <w:r w:rsidR="00A505F0" w:rsidRPr="00130354">
        <w:rPr>
          <w:sz w:val="18"/>
          <w:szCs w:val="18"/>
        </w:rPr>
        <w:t>les</w:t>
      </w:r>
      <w:r w:rsidRPr="00130354">
        <w:rPr>
          <w:sz w:val="18"/>
          <w:szCs w:val="18"/>
        </w:rPr>
        <w:t xml:space="preserve"> 3 dernières semaines et/ou </w:t>
      </w:r>
      <w:r w:rsidR="00A505F0" w:rsidRPr="00130354">
        <w:rPr>
          <w:sz w:val="18"/>
          <w:szCs w:val="18"/>
        </w:rPr>
        <w:t>Préfectures</w:t>
      </w:r>
      <w:r w:rsidRPr="00130354">
        <w:rPr>
          <w:sz w:val="18"/>
          <w:szCs w:val="18"/>
        </w:rPr>
        <w:t xml:space="preserve">  </w:t>
      </w:r>
      <w:r w:rsidR="00A505F0" w:rsidRPr="00130354">
        <w:rPr>
          <w:sz w:val="18"/>
          <w:szCs w:val="18"/>
        </w:rPr>
        <w:t>frontalières</w:t>
      </w:r>
      <w:r w:rsidRPr="00130354">
        <w:rPr>
          <w:sz w:val="18"/>
          <w:szCs w:val="18"/>
        </w:rPr>
        <w:t xml:space="preserve"> avec des foyers actifs au Sierra Leone ou le Liberia. </w:t>
      </w:r>
      <w:r w:rsidR="00A505F0" w:rsidRPr="0004294F">
        <w:rPr>
          <w:b/>
          <w:sz w:val="18"/>
          <w:szCs w:val="18"/>
        </w:rPr>
        <w:t>Priorité</w:t>
      </w:r>
      <w:r w:rsidRPr="0004294F">
        <w:rPr>
          <w:b/>
          <w:sz w:val="18"/>
          <w:szCs w:val="18"/>
        </w:rPr>
        <w:t xml:space="preserve"> 2</w:t>
      </w:r>
      <w:r w:rsidRPr="00130354">
        <w:rPr>
          <w:sz w:val="18"/>
          <w:szCs w:val="18"/>
        </w:rPr>
        <w:t xml:space="preserve"> : </w:t>
      </w:r>
      <w:r w:rsidR="00A505F0" w:rsidRPr="00130354">
        <w:rPr>
          <w:sz w:val="18"/>
          <w:szCs w:val="18"/>
        </w:rPr>
        <w:t>Préfectures</w:t>
      </w:r>
      <w:r w:rsidRPr="00130354">
        <w:rPr>
          <w:sz w:val="18"/>
          <w:szCs w:val="18"/>
        </w:rPr>
        <w:t xml:space="preserve"> restantes </w:t>
      </w:r>
      <w:r w:rsidR="001D4E17">
        <w:rPr>
          <w:sz w:val="18"/>
          <w:szCs w:val="18"/>
        </w:rPr>
        <w:t xml:space="preserve"> notifiant des cas dans les 3 dernières semaines</w:t>
      </w:r>
    </w:p>
  </w:footnote>
  <w:footnote w:id="2">
    <w:p w14:paraId="44DBC617" w14:textId="77777777" w:rsidR="00023D72" w:rsidRDefault="00023D72">
      <w:pPr>
        <w:pStyle w:val="FootnoteText"/>
      </w:pPr>
      <w:r>
        <w:rPr>
          <w:rStyle w:val="FootnoteReference"/>
        </w:rPr>
        <w:footnoteRef/>
      </w:r>
      <w:r>
        <w:t xml:space="preserve"> Voir guide MSF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881B" w14:textId="6D82FB45" w:rsidR="00B65DD4" w:rsidRDefault="005E3E7C" w:rsidP="00B65DD4">
    <w:pPr>
      <w:pStyle w:val="Header"/>
      <w:jc w:val="center"/>
    </w:pPr>
    <w:r>
      <w:t xml:space="preserve"> </w:t>
    </w:r>
    <w:proofErr w:type="spellStart"/>
    <w:r>
      <w:t>Draft</w:t>
    </w:r>
    <w:proofErr w:type="spellEnd"/>
    <w:r>
      <w:t xml:space="preserve"> 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FC5"/>
    <w:multiLevelType w:val="hybridMultilevel"/>
    <w:tmpl w:val="F1D2B2B4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A44"/>
    <w:multiLevelType w:val="hybridMultilevel"/>
    <w:tmpl w:val="F36AE30E"/>
    <w:lvl w:ilvl="0" w:tplc="C41ACA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57323"/>
    <w:multiLevelType w:val="hybridMultilevel"/>
    <w:tmpl w:val="BC860D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02BA"/>
    <w:multiLevelType w:val="hybridMultilevel"/>
    <w:tmpl w:val="BD16AB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1D64"/>
    <w:multiLevelType w:val="hybridMultilevel"/>
    <w:tmpl w:val="1E724E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376A"/>
    <w:multiLevelType w:val="hybridMultilevel"/>
    <w:tmpl w:val="19DC728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1ACAE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00C001B">
      <w:start w:val="1"/>
      <w:numFmt w:val="lowerRoman"/>
      <w:lvlText w:val="%3."/>
      <w:lvlJc w:val="right"/>
      <w:pPr>
        <w:ind w:left="2880" w:hanging="180"/>
      </w:pPr>
    </w:lvl>
    <w:lvl w:ilvl="3" w:tplc="100C000F">
      <w:start w:val="1"/>
      <w:numFmt w:val="decimal"/>
      <w:lvlText w:val="%4."/>
      <w:lvlJc w:val="left"/>
      <w:pPr>
        <w:ind w:left="3600" w:hanging="360"/>
      </w:pPr>
    </w:lvl>
    <w:lvl w:ilvl="4" w:tplc="100C0019">
      <w:start w:val="1"/>
      <w:numFmt w:val="lowerLetter"/>
      <w:lvlText w:val="%5."/>
      <w:lvlJc w:val="left"/>
      <w:pPr>
        <w:ind w:left="4320" w:hanging="360"/>
      </w:pPr>
    </w:lvl>
    <w:lvl w:ilvl="5" w:tplc="100C001B">
      <w:start w:val="1"/>
      <w:numFmt w:val="lowerRoman"/>
      <w:lvlText w:val="%6."/>
      <w:lvlJc w:val="right"/>
      <w:pPr>
        <w:ind w:left="5040" w:hanging="180"/>
      </w:pPr>
    </w:lvl>
    <w:lvl w:ilvl="6" w:tplc="100C000F">
      <w:start w:val="1"/>
      <w:numFmt w:val="decimal"/>
      <w:lvlText w:val="%7."/>
      <w:lvlJc w:val="left"/>
      <w:pPr>
        <w:ind w:left="5760" w:hanging="360"/>
      </w:pPr>
    </w:lvl>
    <w:lvl w:ilvl="7" w:tplc="100C0019">
      <w:start w:val="1"/>
      <w:numFmt w:val="lowerLetter"/>
      <w:lvlText w:val="%8."/>
      <w:lvlJc w:val="left"/>
      <w:pPr>
        <w:ind w:left="6480" w:hanging="360"/>
      </w:pPr>
    </w:lvl>
    <w:lvl w:ilvl="8" w:tplc="100C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DB1423"/>
    <w:multiLevelType w:val="hybridMultilevel"/>
    <w:tmpl w:val="84D6953A"/>
    <w:lvl w:ilvl="0" w:tplc="C41AC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546"/>
    <w:multiLevelType w:val="hybridMultilevel"/>
    <w:tmpl w:val="B298F84E"/>
    <w:lvl w:ilvl="0" w:tplc="D16E0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615EF"/>
    <w:multiLevelType w:val="hybridMultilevel"/>
    <w:tmpl w:val="3A3C679C"/>
    <w:lvl w:ilvl="0" w:tplc="C41AC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6829"/>
    <w:multiLevelType w:val="hybridMultilevel"/>
    <w:tmpl w:val="A46C76C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1ACA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01B03"/>
    <w:multiLevelType w:val="hybridMultilevel"/>
    <w:tmpl w:val="D7DCAE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01FCD"/>
    <w:multiLevelType w:val="hybridMultilevel"/>
    <w:tmpl w:val="5DD4F510"/>
    <w:lvl w:ilvl="0" w:tplc="32160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3341"/>
    <w:multiLevelType w:val="hybridMultilevel"/>
    <w:tmpl w:val="09427712"/>
    <w:lvl w:ilvl="0" w:tplc="C41AC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61B83"/>
    <w:multiLevelType w:val="hybridMultilevel"/>
    <w:tmpl w:val="4FE462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7116"/>
    <w:multiLevelType w:val="hybridMultilevel"/>
    <w:tmpl w:val="5E5C7252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35E91"/>
    <w:multiLevelType w:val="hybridMultilevel"/>
    <w:tmpl w:val="3A94990C"/>
    <w:lvl w:ilvl="0" w:tplc="E7288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17E0"/>
    <w:multiLevelType w:val="multilevel"/>
    <w:tmpl w:val="5B08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8C76ED1"/>
    <w:multiLevelType w:val="hybridMultilevel"/>
    <w:tmpl w:val="4B9AEBCA"/>
    <w:lvl w:ilvl="0" w:tplc="D16E0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9003F"/>
    <w:multiLevelType w:val="hybridMultilevel"/>
    <w:tmpl w:val="3E1C02FC"/>
    <w:lvl w:ilvl="0" w:tplc="D16E020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9A47E0"/>
    <w:multiLevelType w:val="hybridMultilevel"/>
    <w:tmpl w:val="83D04FB8"/>
    <w:lvl w:ilvl="0" w:tplc="C41AC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A0ABB"/>
    <w:multiLevelType w:val="hybridMultilevel"/>
    <w:tmpl w:val="8EBA22C6"/>
    <w:lvl w:ilvl="0" w:tplc="C41AC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A0DFC"/>
    <w:multiLevelType w:val="hybridMultilevel"/>
    <w:tmpl w:val="5ABAFD6A"/>
    <w:lvl w:ilvl="0" w:tplc="C41AC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18"/>
  </w:num>
  <w:num w:numId="14">
    <w:abstractNumId w:val="7"/>
  </w:num>
  <w:num w:numId="15">
    <w:abstractNumId w:val="12"/>
  </w:num>
  <w:num w:numId="16">
    <w:abstractNumId w:val="21"/>
  </w:num>
  <w:num w:numId="17">
    <w:abstractNumId w:val="1"/>
  </w:num>
  <w:num w:numId="18">
    <w:abstractNumId w:val="20"/>
  </w:num>
  <w:num w:numId="19">
    <w:abstractNumId w:val="8"/>
  </w:num>
  <w:num w:numId="20">
    <w:abstractNumId w:val="0"/>
  </w:num>
  <w:num w:numId="21">
    <w:abstractNumId w:val="14"/>
  </w:num>
  <w:num w:numId="2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épé Bilivogui">
    <w15:presenceInfo w15:providerId="Windows Live" w15:userId="bd607aa2402838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1"/>
    <w:rsid w:val="00001048"/>
    <w:rsid w:val="00023D72"/>
    <w:rsid w:val="00033303"/>
    <w:rsid w:val="0004294F"/>
    <w:rsid w:val="000505F6"/>
    <w:rsid w:val="000B0846"/>
    <w:rsid w:val="000C49B3"/>
    <w:rsid w:val="000D23DE"/>
    <w:rsid w:val="000E043E"/>
    <w:rsid w:val="00100F68"/>
    <w:rsid w:val="00122595"/>
    <w:rsid w:val="00130354"/>
    <w:rsid w:val="00172653"/>
    <w:rsid w:val="001B3A0D"/>
    <w:rsid w:val="001D4E17"/>
    <w:rsid w:val="001E0112"/>
    <w:rsid w:val="001E2B0A"/>
    <w:rsid w:val="00221C7D"/>
    <w:rsid w:val="002B202D"/>
    <w:rsid w:val="002B63F4"/>
    <w:rsid w:val="00322CB7"/>
    <w:rsid w:val="00324284"/>
    <w:rsid w:val="00326072"/>
    <w:rsid w:val="00346BCB"/>
    <w:rsid w:val="00351E18"/>
    <w:rsid w:val="00397934"/>
    <w:rsid w:val="003D615A"/>
    <w:rsid w:val="003E08BA"/>
    <w:rsid w:val="004076A9"/>
    <w:rsid w:val="0041706A"/>
    <w:rsid w:val="00430460"/>
    <w:rsid w:val="00475FC0"/>
    <w:rsid w:val="00485FDF"/>
    <w:rsid w:val="004A3976"/>
    <w:rsid w:val="00503626"/>
    <w:rsid w:val="005B4112"/>
    <w:rsid w:val="005C66C8"/>
    <w:rsid w:val="005E2CD1"/>
    <w:rsid w:val="005E3E7C"/>
    <w:rsid w:val="005F7733"/>
    <w:rsid w:val="00613D21"/>
    <w:rsid w:val="00634257"/>
    <w:rsid w:val="0066180B"/>
    <w:rsid w:val="00696A02"/>
    <w:rsid w:val="00714BE2"/>
    <w:rsid w:val="00737E86"/>
    <w:rsid w:val="00742C5B"/>
    <w:rsid w:val="00770854"/>
    <w:rsid w:val="00792949"/>
    <w:rsid w:val="007B2543"/>
    <w:rsid w:val="007C7D75"/>
    <w:rsid w:val="007E0B80"/>
    <w:rsid w:val="007E36FC"/>
    <w:rsid w:val="008343A4"/>
    <w:rsid w:val="00861C0B"/>
    <w:rsid w:val="008C359F"/>
    <w:rsid w:val="008E1A9E"/>
    <w:rsid w:val="008E7131"/>
    <w:rsid w:val="008F137A"/>
    <w:rsid w:val="00970CCA"/>
    <w:rsid w:val="00997919"/>
    <w:rsid w:val="009A3D39"/>
    <w:rsid w:val="009F0CEE"/>
    <w:rsid w:val="00A32D5D"/>
    <w:rsid w:val="00A505F0"/>
    <w:rsid w:val="00A931E3"/>
    <w:rsid w:val="00A95985"/>
    <w:rsid w:val="00AC7924"/>
    <w:rsid w:val="00AD350E"/>
    <w:rsid w:val="00B00C3C"/>
    <w:rsid w:val="00B21731"/>
    <w:rsid w:val="00B65DD4"/>
    <w:rsid w:val="00B7190E"/>
    <w:rsid w:val="00BD0508"/>
    <w:rsid w:val="00C01AC3"/>
    <w:rsid w:val="00C56D50"/>
    <w:rsid w:val="00C62969"/>
    <w:rsid w:val="00C77C6D"/>
    <w:rsid w:val="00CF09D7"/>
    <w:rsid w:val="00D039D2"/>
    <w:rsid w:val="00D06631"/>
    <w:rsid w:val="00D63986"/>
    <w:rsid w:val="00D72304"/>
    <w:rsid w:val="00D73F88"/>
    <w:rsid w:val="00D83FCA"/>
    <w:rsid w:val="00DD282C"/>
    <w:rsid w:val="00DD3351"/>
    <w:rsid w:val="00DD5059"/>
    <w:rsid w:val="00DD6A15"/>
    <w:rsid w:val="00E13399"/>
    <w:rsid w:val="00E16B97"/>
    <w:rsid w:val="00E41D8C"/>
    <w:rsid w:val="00E436DF"/>
    <w:rsid w:val="00E529B1"/>
    <w:rsid w:val="00E63454"/>
    <w:rsid w:val="00ED2E1C"/>
    <w:rsid w:val="00F0708C"/>
    <w:rsid w:val="00F3697B"/>
    <w:rsid w:val="00F519D0"/>
    <w:rsid w:val="00F544EE"/>
    <w:rsid w:val="00FA015F"/>
    <w:rsid w:val="00FA6C43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4C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54"/>
    <w:rPr>
      <w:vertAlign w:val="superscript"/>
    </w:rPr>
  </w:style>
  <w:style w:type="table" w:styleId="TableGrid">
    <w:name w:val="Table Grid"/>
    <w:basedOn w:val="TableNormal"/>
    <w:uiPriority w:val="59"/>
    <w:rsid w:val="005B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505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6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D4"/>
  </w:style>
  <w:style w:type="paragraph" w:styleId="Footer">
    <w:name w:val="footer"/>
    <w:basedOn w:val="Normal"/>
    <w:link w:val="FooterChar"/>
    <w:uiPriority w:val="99"/>
    <w:unhideWhenUsed/>
    <w:rsid w:val="00B6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D4"/>
  </w:style>
  <w:style w:type="paragraph" w:styleId="BalloonText">
    <w:name w:val="Balloon Text"/>
    <w:basedOn w:val="Normal"/>
    <w:link w:val="BalloonTextChar"/>
    <w:uiPriority w:val="99"/>
    <w:semiHidden/>
    <w:unhideWhenUsed/>
    <w:rsid w:val="00B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2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54"/>
    <w:rPr>
      <w:vertAlign w:val="superscript"/>
    </w:rPr>
  </w:style>
  <w:style w:type="table" w:styleId="TableGrid">
    <w:name w:val="Table Grid"/>
    <w:basedOn w:val="TableNormal"/>
    <w:uiPriority w:val="59"/>
    <w:rsid w:val="005B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505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6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D4"/>
  </w:style>
  <w:style w:type="paragraph" w:styleId="Footer">
    <w:name w:val="footer"/>
    <w:basedOn w:val="Normal"/>
    <w:link w:val="FooterChar"/>
    <w:uiPriority w:val="99"/>
    <w:unhideWhenUsed/>
    <w:rsid w:val="00B6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D4"/>
  </w:style>
  <w:style w:type="paragraph" w:styleId="BalloonText">
    <w:name w:val="Balloon Text"/>
    <w:basedOn w:val="Normal"/>
    <w:link w:val="BalloonTextChar"/>
    <w:uiPriority w:val="99"/>
    <w:semiHidden/>
    <w:unhideWhenUsed/>
    <w:rsid w:val="00B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8562-E711-4A1B-921E-7BE8A18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Ebola2014</dc:creator>
  <cp:lastModifiedBy>Ebola2014</cp:lastModifiedBy>
  <cp:revision>3</cp:revision>
  <dcterms:created xsi:type="dcterms:W3CDTF">2014-10-05T18:53:00Z</dcterms:created>
  <dcterms:modified xsi:type="dcterms:W3CDTF">2014-10-08T00:38:00Z</dcterms:modified>
</cp:coreProperties>
</file>